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77930" w14:textId="4E2F74A1" w:rsidR="003503FA" w:rsidRPr="003503FA" w:rsidRDefault="003503FA" w:rsidP="003503FA">
      <w:pPr>
        <w:spacing w:line="278" w:lineRule="auto"/>
        <w:jc w:val="both"/>
        <w:rPr>
          <w:rFonts w:ascii="Arial" w:hAnsi="Arial" w:cs="Arial"/>
          <w:i/>
          <w:color w:val="453F3F"/>
          <w:sz w:val="18"/>
          <w:szCs w:val="18"/>
          <w:lang w:val="en-US"/>
        </w:rPr>
      </w:pPr>
      <w:r w:rsidRPr="003503FA">
        <w:rPr>
          <w:rFonts w:ascii="Arial" w:hAnsi="Arial" w:cs="Arial"/>
          <w:i/>
          <w:color w:val="453F3F"/>
          <w:sz w:val="18"/>
          <w:szCs w:val="18"/>
          <w:lang w:val="en-US"/>
        </w:rPr>
        <w:t>Open House Pfronten 2022</w:t>
      </w:r>
    </w:p>
    <w:p w14:paraId="29B0F3EA" w14:textId="31992DB3" w:rsidR="003503FA" w:rsidRPr="003503FA" w:rsidRDefault="003503FA" w:rsidP="003503FA">
      <w:pPr>
        <w:spacing w:line="278" w:lineRule="auto"/>
        <w:jc w:val="both"/>
        <w:rPr>
          <w:rFonts w:ascii="Arial" w:hAnsi="Arial" w:cs="Arial"/>
          <w:b/>
          <w:sz w:val="24"/>
          <w:szCs w:val="24"/>
          <w:lang w:val="en-US"/>
        </w:rPr>
      </w:pPr>
      <w:r w:rsidRPr="003503FA">
        <w:rPr>
          <w:rFonts w:ascii="Arial" w:hAnsi="Arial" w:cs="Arial"/>
          <w:b/>
          <w:sz w:val="24"/>
          <w:szCs w:val="24"/>
          <w:lang w:val="en-US"/>
        </w:rPr>
        <w:t xml:space="preserve">For the traditional </w:t>
      </w:r>
      <w:r>
        <w:rPr>
          <w:rFonts w:ascii="Arial" w:hAnsi="Arial" w:cs="Arial"/>
          <w:b/>
          <w:sz w:val="24"/>
          <w:szCs w:val="24"/>
          <w:lang w:val="en-US"/>
        </w:rPr>
        <w:t>Open House</w:t>
      </w:r>
      <w:r w:rsidRPr="003503FA">
        <w:rPr>
          <w:rFonts w:ascii="Arial" w:hAnsi="Arial" w:cs="Arial"/>
          <w:b/>
          <w:sz w:val="24"/>
          <w:szCs w:val="24"/>
          <w:lang w:val="en-US"/>
        </w:rPr>
        <w:t xml:space="preserve"> at the Pfronten location, DMG MORI is presenting its new developments and trends for machine tools for the first time with a two-week event.</w:t>
      </w:r>
    </w:p>
    <w:p w14:paraId="048A2ACF" w14:textId="77777777" w:rsidR="003503FA" w:rsidRPr="003503FA" w:rsidRDefault="003503FA" w:rsidP="003503FA">
      <w:pPr>
        <w:spacing w:line="278" w:lineRule="auto"/>
        <w:jc w:val="both"/>
        <w:rPr>
          <w:rFonts w:ascii="Arial" w:hAnsi="Arial" w:cs="Arial"/>
          <w:lang w:val="en-US"/>
        </w:rPr>
      </w:pPr>
    </w:p>
    <w:p w14:paraId="4398EFA9" w14:textId="299D77E5" w:rsidR="003503FA" w:rsidRPr="003503FA" w:rsidRDefault="003503FA" w:rsidP="003503FA">
      <w:pPr>
        <w:spacing w:line="278" w:lineRule="auto"/>
        <w:jc w:val="both"/>
        <w:rPr>
          <w:rFonts w:ascii="Arial" w:hAnsi="Arial" w:cs="Arial"/>
          <w:b/>
          <w:sz w:val="28"/>
          <w:szCs w:val="28"/>
          <w:lang w:val="en-US"/>
        </w:rPr>
      </w:pPr>
      <w:r w:rsidRPr="003503FA">
        <w:rPr>
          <w:rFonts w:ascii="Arial" w:hAnsi="Arial" w:cs="Arial"/>
          <w:b/>
          <w:sz w:val="28"/>
          <w:szCs w:val="28"/>
          <w:lang w:val="en-US"/>
        </w:rPr>
        <w:t>Automated and digitized into the future</w:t>
      </w:r>
    </w:p>
    <w:p w14:paraId="5D2F0387" w14:textId="77777777" w:rsidR="003503FA" w:rsidRPr="003503FA" w:rsidRDefault="003503FA" w:rsidP="003503FA">
      <w:pPr>
        <w:spacing w:line="278" w:lineRule="auto"/>
        <w:jc w:val="both"/>
        <w:rPr>
          <w:rFonts w:ascii="Arial" w:hAnsi="Arial" w:cs="Arial"/>
          <w:lang w:val="en-US"/>
        </w:rPr>
      </w:pPr>
    </w:p>
    <w:p w14:paraId="63C2214E" w14:textId="24F3081E" w:rsidR="003503FA" w:rsidRPr="003503FA" w:rsidRDefault="003503FA" w:rsidP="003503FA">
      <w:pPr>
        <w:pStyle w:val="Listenabsatz"/>
        <w:numPr>
          <w:ilvl w:val="0"/>
          <w:numId w:val="20"/>
        </w:numPr>
        <w:spacing w:line="278" w:lineRule="auto"/>
        <w:jc w:val="both"/>
        <w:rPr>
          <w:rFonts w:ascii="Arial" w:hAnsi="Arial" w:cs="Arial"/>
          <w:lang w:val="en-US"/>
        </w:rPr>
      </w:pPr>
      <w:r w:rsidRPr="003503FA">
        <w:rPr>
          <w:rFonts w:ascii="Arial" w:hAnsi="Arial" w:cs="Arial"/>
          <w:b/>
          <w:lang w:val="en-US"/>
        </w:rPr>
        <w:t xml:space="preserve">Two weeks </w:t>
      </w:r>
      <w:r w:rsidRPr="003503FA">
        <w:rPr>
          <w:rFonts w:ascii="Arial" w:hAnsi="Arial" w:cs="Arial"/>
          <w:lang w:val="en-US"/>
        </w:rPr>
        <w:t>of experiencing state-of-the-art machine tool manufacturing up close.</w:t>
      </w:r>
    </w:p>
    <w:p w14:paraId="29848E85" w14:textId="0C1DD0E9" w:rsidR="003503FA" w:rsidRPr="003503FA" w:rsidRDefault="003503FA" w:rsidP="003503FA">
      <w:pPr>
        <w:pStyle w:val="Listenabsatz"/>
        <w:numPr>
          <w:ilvl w:val="0"/>
          <w:numId w:val="20"/>
        </w:numPr>
        <w:spacing w:line="278" w:lineRule="auto"/>
        <w:jc w:val="both"/>
        <w:rPr>
          <w:rFonts w:ascii="Arial" w:hAnsi="Arial" w:cs="Arial"/>
          <w:lang w:val="en-US"/>
        </w:rPr>
      </w:pPr>
      <w:r w:rsidRPr="003503FA">
        <w:rPr>
          <w:rFonts w:ascii="Arial" w:hAnsi="Arial" w:cs="Arial"/>
          <w:b/>
          <w:lang w:val="en-US"/>
        </w:rPr>
        <w:t xml:space="preserve">14 holistic automation solutions </w:t>
      </w:r>
      <w:r w:rsidRPr="003503FA">
        <w:rPr>
          <w:rFonts w:ascii="Arial" w:hAnsi="Arial" w:cs="Arial"/>
          <w:lang w:val="en-US"/>
        </w:rPr>
        <w:t>live in operation, including four innova</w:t>
      </w:r>
      <w:r w:rsidR="00711735">
        <w:rPr>
          <w:rFonts w:ascii="Arial" w:hAnsi="Arial" w:cs="Arial"/>
          <w:lang w:val="en-US"/>
        </w:rPr>
        <w:t xml:space="preserve">tions: Robo2Go MAX, </w:t>
      </w:r>
      <w:r w:rsidR="00711735" w:rsidRPr="003503FA">
        <w:rPr>
          <w:rFonts w:ascii="Arial" w:hAnsi="Arial" w:cs="Arial"/>
          <w:lang w:val="en-US"/>
        </w:rPr>
        <w:t xml:space="preserve">MATRIS light </w:t>
      </w:r>
      <w:r w:rsidR="00711735">
        <w:rPr>
          <w:rFonts w:ascii="Arial" w:hAnsi="Arial" w:cs="Arial"/>
          <w:lang w:val="en-US"/>
        </w:rPr>
        <w:t xml:space="preserve">PH Cell </w:t>
      </w:r>
      <w:r w:rsidR="000B574A">
        <w:rPr>
          <w:rFonts w:ascii="Arial" w:hAnsi="Arial" w:cs="Arial"/>
          <w:lang w:val="en-US"/>
        </w:rPr>
        <w:t>2000</w:t>
      </w:r>
      <w:r w:rsidRPr="003503FA">
        <w:rPr>
          <w:rFonts w:ascii="Arial" w:hAnsi="Arial" w:cs="Arial"/>
          <w:lang w:val="en-US"/>
        </w:rPr>
        <w:t xml:space="preserve"> and PH 50.</w:t>
      </w:r>
    </w:p>
    <w:p w14:paraId="5D5C4E58" w14:textId="3B2FCE1D" w:rsidR="003503FA" w:rsidRPr="003503FA" w:rsidRDefault="003503FA" w:rsidP="003503FA">
      <w:pPr>
        <w:pStyle w:val="Listenabsatz"/>
        <w:numPr>
          <w:ilvl w:val="0"/>
          <w:numId w:val="20"/>
        </w:numPr>
        <w:spacing w:line="278" w:lineRule="auto"/>
        <w:jc w:val="both"/>
        <w:rPr>
          <w:rFonts w:ascii="Arial" w:hAnsi="Arial" w:cs="Arial"/>
          <w:lang w:val="en-US"/>
        </w:rPr>
      </w:pPr>
      <w:r w:rsidRPr="003503FA">
        <w:rPr>
          <w:rFonts w:ascii="Arial" w:hAnsi="Arial" w:cs="Arial"/>
          <w:b/>
          <w:lang w:val="en-US"/>
        </w:rPr>
        <w:t>Gear Cutting:</w:t>
      </w:r>
      <w:r w:rsidRPr="003503FA">
        <w:rPr>
          <w:rFonts w:ascii="Arial" w:hAnsi="Arial" w:cs="Arial"/>
          <w:lang w:val="en-US"/>
        </w:rPr>
        <w:t xml:space="preserve"> Unique DMG MORI gear cutting solutions with standard machines and tools</w:t>
      </w:r>
    </w:p>
    <w:p w14:paraId="3936717E" w14:textId="27D203F1" w:rsidR="003503FA" w:rsidRPr="003503FA" w:rsidRDefault="003503FA" w:rsidP="003503FA">
      <w:pPr>
        <w:pStyle w:val="Listenabsatz"/>
        <w:numPr>
          <w:ilvl w:val="0"/>
          <w:numId w:val="20"/>
        </w:numPr>
        <w:spacing w:line="278" w:lineRule="auto"/>
        <w:jc w:val="both"/>
        <w:rPr>
          <w:rFonts w:ascii="Arial" w:hAnsi="Arial" w:cs="Arial"/>
          <w:lang w:val="en-US"/>
        </w:rPr>
      </w:pPr>
      <w:r w:rsidRPr="003503FA">
        <w:rPr>
          <w:rFonts w:ascii="Arial" w:hAnsi="Arial" w:cs="Arial"/>
          <w:lang w:val="en-US"/>
        </w:rPr>
        <w:t xml:space="preserve">Innovative </w:t>
      </w:r>
      <w:r w:rsidRPr="003503FA">
        <w:rPr>
          <w:rFonts w:ascii="Arial" w:hAnsi="Arial" w:cs="Arial"/>
          <w:b/>
          <w:lang w:val="en-US"/>
        </w:rPr>
        <w:t>digital solutions for the future of manufacturing:</w:t>
      </w:r>
      <w:r w:rsidRPr="003503FA">
        <w:rPr>
          <w:rFonts w:ascii="Arial" w:hAnsi="Arial" w:cs="Arial"/>
          <w:lang w:val="en-US"/>
        </w:rPr>
        <w:t xml:space="preserve"> Cell Controller LPS4, Digital Twin, TOOLING CAM &amp; Store.</w:t>
      </w:r>
    </w:p>
    <w:p w14:paraId="78ACBB59" w14:textId="2961BEAE" w:rsidR="003503FA" w:rsidRPr="003503FA" w:rsidRDefault="003503FA" w:rsidP="003503FA">
      <w:pPr>
        <w:pStyle w:val="Listenabsatz"/>
        <w:numPr>
          <w:ilvl w:val="0"/>
          <w:numId w:val="20"/>
        </w:numPr>
        <w:spacing w:line="278" w:lineRule="auto"/>
        <w:jc w:val="both"/>
        <w:rPr>
          <w:rFonts w:ascii="Arial" w:hAnsi="Arial" w:cs="Arial"/>
          <w:lang w:val="en-US"/>
        </w:rPr>
      </w:pPr>
      <w:r w:rsidRPr="003503FA">
        <w:rPr>
          <w:rFonts w:ascii="Arial" w:hAnsi="Arial" w:cs="Arial"/>
          <w:lang w:val="en-US"/>
        </w:rPr>
        <w:t>26 trend-setting machine tools including two world premieres: NTX 500 and DMU/DMC 85 H monoBLOCK.</w:t>
      </w:r>
    </w:p>
    <w:p w14:paraId="7DED6EDD" w14:textId="77777777" w:rsidR="003503FA" w:rsidRPr="003503FA" w:rsidRDefault="003503FA" w:rsidP="003503FA">
      <w:pPr>
        <w:pStyle w:val="Listenabsatz"/>
        <w:spacing w:line="278" w:lineRule="auto"/>
        <w:jc w:val="both"/>
        <w:rPr>
          <w:rFonts w:ascii="Arial" w:hAnsi="Arial" w:cs="Arial"/>
          <w:lang w:val="en-US"/>
        </w:rPr>
      </w:pPr>
    </w:p>
    <w:p w14:paraId="18C30069" w14:textId="1EE61DD1" w:rsidR="003503FA" w:rsidRDefault="00472E28" w:rsidP="003503FA">
      <w:pPr>
        <w:spacing w:line="278" w:lineRule="auto"/>
        <w:jc w:val="center"/>
        <w:rPr>
          <w:rFonts w:ascii="Arial" w:hAnsi="Arial" w:cs="Arial"/>
          <w:lang w:val="de-DE"/>
        </w:rPr>
      </w:pPr>
      <w:r w:rsidRPr="00472E28">
        <w:rPr>
          <w:rFonts w:ascii="Arial" w:hAnsi="Arial" w:cs="Arial"/>
          <w:noProof/>
          <w:lang w:val="de-DE" w:eastAsia="de-DE"/>
        </w:rPr>
        <w:drawing>
          <wp:inline distT="0" distB="0" distL="0" distR="0" wp14:anchorId="7D128BDA" wp14:editId="011CA3BE">
            <wp:extent cx="4514850" cy="3116256"/>
            <wp:effectExtent l="0" t="0" r="0" b="8255"/>
            <wp:docPr id="13" name="Grafik 13" descr="Ein Bild, das Text, Ber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Berg, Himmel enthält.&#10;&#10;Automatisch generierte Beschreibung"/>
                    <pic:cNvPicPr/>
                  </pic:nvPicPr>
                  <pic:blipFill>
                    <a:blip r:embed="rId8"/>
                    <a:stretch>
                      <a:fillRect/>
                    </a:stretch>
                  </pic:blipFill>
                  <pic:spPr>
                    <a:xfrm>
                      <a:off x="0" y="0"/>
                      <a:ext cx="4533995" cy="3129470"/>
                    </a:xfrm>
                    <a:prstGeom prst="rect">
                      <a:avLst/>
                    </a:prstGeom>
                  </pic:spPr>
                </pic:pic>
              </a:graphicData>
            </a:graphic>
          </wp:inline>
        </w:drawing>
      </w:r>
    </w:p>
    <w:p w14:paraId="4EC3CAD6" w14:textId="3F435E06" w:rsidR="006F4B8E" w:rsidRDefault="006F4B8E" w:rsidP="00AA4328">
      <w:pPr>
        <w:spacing w:line="278" w:lineRule="auto"/>
        <w:jc w:val="center"/>
        <w:rPr>
          <w:rFonts w:ascii="Arial" w:hAnsi="Arial" w:cs="Arial"/>
          <w:i/>
          <w:sz w:val="20"/>
          <w:lang w:val="en-US"/>
        </w:rPr>
      </w:pPr>
      <w:r>
        <w:rPr>
          <w:rFonts w:ascii="Arial" w:hAnsi="Arial" w:cs="Arial"/>
          <w:i/>
          <w:sz w:val="20"/>
          <w:lang w:val="en-US"/>
        </w:rPr>
        <w:t>01</w:t>
      </w:r>
    </w:p>
    <w:p w14:paraId="2510D514" w14:textId="35170266" w:rsidR="00AA4328" w:rsidRPr="00AA4328" w:rsidRDefault="00AA4328" w:rsidP="00AA4328">
      <w:pPr>
        <w:spacing w:line="278" w:lineRule="auto"/>
        <w:jc w:val="center"/>
        <w:rPr>
          <w:rFonts w:ascii="Arial" w:hAnsi="Arial" w:cs="Arial"/>
          <w:i/>
          <w:sz w:val="20"/>
          <w:lang w:val="en-US"/>
        </w:rPr>
      </w:pPr>
      <w:r w:rsidRPr="00AA4328">
        <w:rPr>
          <w:rFonts w:ascii="Arial" w:hAnsi="Arial" w:cs="Arial"/>
          <w:i/>
          <w:sz w:val="20"/>
          <w:lang w:val="en-US"/>
        </w:rPr>
        <w:t xml:space="preserve">The traditional in-house exhibition in Pfronten extends in 2022 </w:t>
      </w:r>
    </w:p>
    <w:p w14:paraId="15AEF132" w14:textId="11CB30D1" w:rsidR="003503FA" w:rsidRPr="00AA4328" w:rsidRDefault="00AA4328" w:rsidP="00AA4328">
      <w:pPr>
        <w:spacing w:line="278" w:lineRule="auto"/>
        <w:jc w:val="center"/>
        <w:rPr>
          <w:rFonts w:ascii="Arial" w:hAnsi="Arial" w:cs="Arial"/>
          <w:i/>
          <w:sz w:val="20"/>
          <w:lang w:val="en-US"/>
        </w:rPr>
      </w:pPr>
      <w:r w:rsidRPr="00AA4328">
        <w:rPr>
          <w:rFonts w:ascii="Arial" w:hAnsi="Arial" w:cs="Arial"/>
          <w:i/>
          <w:sz w:val="20"/>
          <w:lang w:val="en-US"/>
        </w:rPr>
        <w:t>over two weeks for the first time</w:t>
      </w:r>
      <w:r w:rsidR="003503FA" w:rsidRPr="00AA4328">
        <w:rPr>
          <w:rFonts w:ascii="Arial" w:hAnsi="Arial" w:cs="Arial"/>
          <w:i/>
          <w:sz w:val="20"/>
          <w:lang w:val="en-US"/>
        </w:rPr>
        <w:t>.</w:t>
      </w:r>
    </w:p>
    <w:p w14:paraId="6DE12D0F" w14:textId="77777777" w:rsidR="003503FA" w:rsidRPr="00AA4328" w:rsidRDefault="003503FA" w:rsidP="003503FA">
      <w:pPr>
        <w:spacing w:line="278" w:lineRule="auto"/>
        <w:rPr>
          <w:rFonts w:ascii="Arial" w:hAnsi="Arial" w:cs="Arial"/>
          <w:lang w:val="en-US"/>
        </w:rPr>
      </w:pPr>
    </w:p>
    <w:p w14:paraId="09A6F7CF" w14:textId="035DE0A2" w:rsidR="00502613" w:rsidRPr="00502613" w:rsidRDefault="00502613" w:rsidP="00502613">
      <w:pPr>
        <w:spacing w:line="278" w:lineRule="auto"/>
        <w:jc w:val="both"/>
        <w:rPr>
          <w:rFonts w:ascii="Arial" w:hAnsi="Arial" w:cs="Arial"/>
          <w:i/>
          <w:lang w:val="en-US"/>
        </w:rPr>
      </w:pPr>
      <w:r w:rsidRPr="00502613">
        <w:rPr>
          <w:rFonts w:ascii="Arial" w:hAnsi="Arial" w:cs="Arial"/>
          <w:i/>
          <w:lang w:val="en-US"/>
        </w:rPr>
        <w:t xml:space="preserve">Live and in presence, DMG MORI welcomes its visitors to the traditional in-house exhibition in Pfronten from May 9 to 21, 2022. To protect its health, DMG MORI has extended the exhibition period in order to reduce the daily number of visitors and to have more time for personal exchange. In the new, larger showroom, future-oriented and flexible automation solutions </w:t>
      </w:r>
      <w:r>
        <w:rPr>
          <w:rFonts w:ascii="Arial" w:hAnsi="Arial" w:cs="Arial"/>
          <w:i/>
          <w:lang w:val="en-US"/>
        </w:rPr>
        <w:t>–</w:t>
      </w:r>
      <w:r w:rsidRPr="00502613">
        <w:rPr>
          <w:rFonts w:ascii="Arial" w:hAnsi="Arial" w:cs="Arial"/>
          <w:i/>
          <w:lang w:val="en-US"/>
        </w:rPr>
        <w:t xml:space="preserve"> 14 are on display </w:t>
      </w:r>
      <w:r>
        <w:rPr>
          <w:rFonts w:ascii="Arial" w:hAnsi="Arial" w:cs="Arial"/>
          <w:i/>
          <w:lang w:val="en-US"/>
        </w:rPr>
        <w:t>–</w:t>
      </w:r>
      <w:r w:rsidRPr="00502613">
        <w:rPr>
          <w:rFonts w:ascii="Arial" w:hAnsi="Arial" w:cs="Arial"/>
          <w:i/>
          <w:lang w:val="en-US"/>
        </w:rPr>
        <w:t xml:space="preserve"> will be the central theme. In addition to proven products such as the automated guided </w:t>
      </w:r>
      <w:r w:rsidRPr="00502613">
        <w:rPr>
          <w:rFonts w:ascii="Arial" w:hAnsi="Arial" w:cs="Arial"/>
          <w:i/>
          <w:lang w:val="en-US"/>
        </w:rPr>
        <w:lastRenderedPageBreak/>
        <w:t>vehicles (AGV), DMG</w:t>
      </w:r>
      <w:r>
        <w:rPr>
          <w:rFonts w:ascii="Arial" w:hAnsi="Arial" w:cs="Arial"/>
          <w:i/>
          <w:lang w:val="en-US"/>
        </w:rPr>
        <w:t> </w:t>
      </w:r>
      <w:r w:rsidRPr="00502613">
        <w:rPr>
          <w:rFonts w:ascii="Arial" w:hAnsi="Arial" w:cs="Arial"/>
          <w:i/>
          <w:lang w:val="en-US"/>
        </w:rPr>
        <w:t>MORI will present no less than four innovations: the Robo2Go MAX, the MATRIS light</w:t>
      </w:r>
      <w:r w:rsidR="00711735">
        <w:rPr>
          <w:rFonts w:ascii="Arial" w:hAnsi="Arial" w:cs="Arial"/>
          <w:i/>
          <w:lang w:val="en-US"/>
        </w:rPr>
        <w:t xml:space="preserve">, the PH Cell </w:t>
      </w:r>
      <w:proofErr w:type="gramStart"/>
      <w:r w:rsidR="000B574A">
        <w:rPr>
          <w:rFonts w:ascii="Arial" w:hAnsi="Arial" w:cs="Arial"/>
          <w:i/>
          <w:lang w:val="en-US"/>
        </w:rPr>
        <w:t>2000</w:t>
      </w:r>
      <w:proofErr w:type="gramEnd"/>
      <w:r w:rsidR="00711735" w:rsidRPr="00502613">
        <w:rPr>
          <w:rFonts w:ascii="Arial" w:hAnsi="Arial" w:cs="Arial"/>
          <w:i/>
          <w:lang w:val="en-US"/>
        </w:rPr>
        <w:t xml:space="preserve"> </w:t>
      </w:r>
      <w:r w:rsidRPr="00502613">
        <w:rPr>
          <w:rFonts w:ascii="Arial" w:hAnsi="Arial" w:cs="Arial"/>
          <w:i/>
          <w:lang w:val="en-US"/>
        </w:rPr>
        <w:t>and the PH 50. Even after the in-house exhibition, automation solutions such as these can be viewed in the permanently equipped showroom as well as at other l</w:t>
      </w:r>
      <w:r>
        <w:rPr>
          <w:rFonts w:ascii="Arial" w:hAnsi="Arial" w:cs="Arial"/>
          <w:i/>
          <w:lang w:val="en-US"/>
        </w:rPr>
        <w:t>ocations. In the area of digit</w:t>
      </w:r>
      <w:r w:rsidRPr="00502613">
        <w:rPr>
          <w:rFonts w:ascii="Arial" w:hAnsi="Arial" w:cs="Arial"/>
          <w:i/>
          <w:lang w:val="en-US"/>
        </w:rPr>
        <w:t xml:space="preserve">ization, the focus will be on the Cell Controller LPS4, the Digital Twin, TOOLING CAM &amp; Store. Two world premieres </w:t>
      </w:r>
      <w:r>
        <w:rPr>
          <w:rFonts w:ascii="Arial" w:hAnsi="Arial" w:cs="Arial"/>
          <w:i/>
          <w:lang w:val="en-US"/>
        </w:rPr>
        <w:t>–</w:t>
      </w:r>
      <w:r w:rsidRPr="00502613">
        <w:rPr>
          <w:rFonts w:ascii="Arial" w:hAnsi="Arial" w:cs="Arial"/>
          <w:i/>
          <w:lang w:val="en-US"/>
        </w:rPr>
        <w:t xml:space="preserve"> the NTX 500 and the DMU/DMC 85 H monoBLOCK </w:t>
      </w:r>
      <w:r>
        <w:rPr>
          <w:rFonts w:ascii="Arial" w:hAnsi="Arial" w:cs="Arial"/>
          <w:i/>
          <w:lang w:val="en-US"/>
        </w:rPr>
        <w:t>–</w:t>
      </w:r>
      <w:r w:rsidRPr="00502613">
        <w:rPr>
          <w:rFonts w:ascii="Arial" w:hAnsi="Arial" w:cs="Arial"/>
          <w:i/>
          <w:lang w:val="en-US"/>
        </w:rPr>
        <w:t xml:space="preserve"> complete the in-house exhibition, which will feature a total of 26 machines. A fixed component of the program is a large number of presentations that will be broadcast live and online from the DMG</w:t>
      </w:r>
      <w:r>
        <w:rPr>
          <w:rFonts w:ascii="Arial" w:hAnsi="Arial" w:cs="Arial"/>
          <w:i/>
          <w:lang w:val="en-US"/>
        </w:rPr>
        <w:t> </w:t>
      </w:r>
      <w:r w:rsidRPr="00502613">
        <w:rPr>
          <w:rFonts w:ascii="Arial" w:hAnsi="Arial" w:cs="Arial"/>
          <w:i/>
          <w:lang w:val="en-US"/>
        </w:rPr>
        <w:t xml:space="preserve">MORI Broadcast Studio. </w:t>
      </w:r>
    </w:p>
    <w:p w14:paraId="4723B20A" w14:textId="77777777" w:rsidR="003503FA" w:rsidRPr="00502613" w:rsidRDefault="003503FA" w:rsidP="003503FA">
      <w:pPr>
        <w:spacing w:line="278" w:lineRule="auto"/>
        <w:jc w:val="both"/>
        <w:rPr>
          <w:rFonts w:ascii="Arial" w:hAnsi="Arial" w:cs="Arial"/>
          <w:lang w:val="en-US"/>
        </w:rPr>
      </w:pPr>
    </w:p>
    <w:p w14:paraId="30855A5C" w14:textId="6B26A1AD" w:rsidR="00502613" w:rsidRPr="00502613" w:rsidRDefault="00502613" w:rsidP="00502613">
      <w:pPr>
        <w:spacing w:line="278" w:lineRule="auto"/>
        <w:jc w:val="both"/>
        <w:rPr>
          <w:rFonts w:ascii="Arial" w:hAnsi="Arial" w:cs="Arial"/>
          <w:lang w:val="en-US"/>
        </w:rPr>
      </w:pPr>
      <w:r>
        <w:rPr>
          <w:rFonts w:ascii="Arial" w:hAnsi="Arial" w:cs="Arial"/>
          <w:lang w:val="en-US"/>
        </w:rPr>
        <w:t>“</w:t>
      </w:r>
      <w:r w:rsidRPr="00502613">
        <w:rPr>
          <w:rFonts w:ascii="Arial" w:hAnsi="Arial" w:cs="Arial"/>
          <w:lang w:val="en-US"/>
        </w:rPr>
        <w:t>The PRE-EMO Show in September 2021 has once again confirmed to us how valuable personal encounters with our customers are,</w:t>
      </w:r>
      <w:r>
        <w:rPr>
          <w:rFonts w:ascii="Arial" w:hAnsi="Arial" w:cs="Arial"/>
          <w:lang w:val="en-US"/>
        </w:rPr>
        <w:t>”</w:t>
      </w:r>
      <w:r w:rsidRPr="00502613">
        <w:rPr>
          <w:rFonts w:ascii="Arial" w:hAnsi="Arial" w:cs="Arial"/>
          <w:lang w:val="en-US"/>
        </w:rPr>
        <w:t xml:space="preserve"> says Cornelius Nöß, Managing Director of DECKEL MAHO Pfronten, looking ahead to the upcoming in-house exhibition. After a break last year, the traditional event year will now take place again in presence. He said that the reduced number of visitors during the PRE-EMO show had ensured high-quality discussions. </w:t>
      </w:r>
      <w:r>
        <w:rPr>
          <w:rFonts w:ascii="Arial" w:hAnsi="Arial" w:cs="Arial"/>
          <w:lang w:val="en-US"/>
        </w:rPr>
        <w:t>“</w:t>
      </w:r>
      <w:r w:rsidRPr="00502613">
        <w:rPr>
          <w:rFonts w:ascii="Arial" w:hAnsi="Arial" w:cs="Arial"/>
          <w:lang w:val="en-US"/>
        </w:rPr>
        <w:t>For this reason, we are stretching the 2022 in-house exhibition over two weeks for the first time, which will also protect t</w:t>
      </w:r>
      <w:r>
        <w:rPr>
          <w:rFonts w:ascii="Arial" w:hAnsi="Arial" w:cs="Arial"/>
          <w:lang w:val="en-US"/>
        </w:rPr>
        <w:t>he health of everyone involved.”</w:t>
      </w:r>
    </w:p>
    <w:p w14:paraId="06E85929" w14:textId="77777777" w:rsidR="00502613" w:rsidRPr="00502613" w:rsidRDefault="00502613" w:rsidP="00502613">
      <w:pPr>
        <w:spacing w:line="278" w:lineRule="auto"/>
        <w:jc w:val="both"/>
        <w:rPr>
          <w:rFonts w:ascii="Arial" w:hAnsi="Arial" w:cs="Arial"/>
          <w:lang w:val="en-US"/>
        </w:rPr>
      </w:pPr>
    </w:p>
    <w:p w14:paraId="1AB1364A" w14:textId="24A64D6D" w:rsidR="00502613" w:rsidRPr="00502613" w:rsidRDefault="00502613" w:rsidP="00502613">
      <w:pPr>
        <w:spacing w:line="278" w:lineRule="auto"/>
        <w:jc w:val="both"/>
        <w:rPr>
          <w:rFonts w:ascii="Arial" w:hAnsi="Arial" w:cs="Arial"/>
          <w:lang w:val="en-US"/>
        </w:rPr>
      </w:pPr>
      <w:r w:rsidRPr="00502613">
        <w:rPr>
          <w:rFonts w:ascii="Arial" w:hAnsi="Arial" w:cs="Arial"/>
          <w:lang w:val="en-US"/>
        </w:rPr>
        <w:t xml:space="preserve">The 2022 in-house exhibition will once again be synonymous with cutting-edge CNC technology and groundbreaking trends in machine tool manufacturing </w:t>
      </w:r>
      <w:r>
        <w:rPr>
          <w:rFonts w:ascii="Arial" w:hAnsi="Arial" w:cs="Arial"/>
          <w:lang w:val="en-US"/>
        </w:rPr>
        <w:t>–</w:t>
      </w:r>
      <w:r w:rsidRPr="00502613">
        <w:rPr>
          <w:rFonts w:ascii="Arial" w:hAnsi="Arial" w:cs="Arial"/>
          <w:lang w:val="en-US"/>
        </w:rPr>
        <w:t xml:space="preserve"> above all, innovative and holistic automation solutions. They remain an indispensable means for future-oriented users to work productively and competitively. As a pioneer in this field, DMG MORI supplies</w:t>
      </w:r>
      <w:r>
        <w:rPr>
          <w:rFonts w:ascii="Arial" w:hAnsi="Arial" w:cs="Arial"/>
          <w:lang w:val="en-US"/>
        </w:rPr>
        <w:t xml:space="preserve"> 57</w:t>
      </w:r>
      <w:r w:rsidRPr="00502613">
        <w:rPr>
          <w:rFonts w:ascii="Arial" w:hAnsi="Arial" w:cs="Arial"/>
          <w:lang w:val="en-US"/>
        </w:rPr>
        <w:t xml:space="preserve"> automation solutions completely from a single source. At the Pfronten event, 14 of these can be seen, including the latest developments.</w:t>
      </w:r>
    </w:p>
    <w:p w14:paraId="0C5FAF2C" w14:textId="77777777" w:rsidR="00502613" w:rsidRDefault="00502613" w:rsidP="003503FA">
      <w:pPr>
        <w:spacing w:line="278" w:lineRule="auto"/>
        <w:jc w:val="center"/>
        <w:rPr>
          <w:rFonts w:ascii="Arial" w:hAnsi="Arial" w:cs="Arial"/>
          <w:lang w:val="en-US"/>
        </w:rPr>
      </w:pPr>
    </w:p>
    <w:p w14:paraId="281A92AC" w14:textId="529BABCC" w:rsidR="003503FA" w:rsidRDefault="000B574A" w:rsidP="003503FA">
      <w:pPr>
        <w:spacing w:line="278" w:lineRule="auto"/>
        <w:jc w:val="center"/>
        <w:rPr>
          <w:rFonts w:ascii="Arial" w:hAnsi="Arial" w:cs="Arial"/>
        </w:rPr>
      </w:pPr>
      <w:r w:rsidRPr="000B574A">
        <w:rPr>
          <w:rFonts w:ascii="Arial" w:hAnsi="Arial" w:cs="Arial"/>
        </w:rPr>
        <w:drawing>
          <wp:inline distT="0" distB="0" distL="0" distR="0" wp14:anchorId="391A8568" wp14:editId="59048513">
            <wp:extent cx="5086445" cy="2609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410" cy="2610345"/>
                    </a:xfrm>
                    <a:prstGeom prst="rect">
                      <a:avLst/>
                    </a:prstGeom>
                  </pic:spPr>
                </pic:pic>
              </a:graphicData>
            </a:graphic>
          </wp:inline>
        </w:drawing>
      </w:r>
    </w:p>
    <w:p w14:paraId="09477949" w14:textId="77777777" w:rsidR="006F4B8E" w:rsidRDefault="006F4B8E" w:rsidP="003503FA">
      <w:pPr>
        <w:spacing w:line="278" w:lineRule="auto"/>
        <w:jc w:val="center"/>
        <w:rPr>
          <w:rFonts w:ascii="Arial" w:hAnsi="Arial" w:cs="Arial"/>
          <w:i/>
          <w:sz w:val="20"/>
          <w:lang w:val="en-US"/>
        </w:rPr>
      </w:pPr>
      <w:r>
        <w:rPr>
          <w:rFonts w:ascii="Arial" w:hAnsi="Arial" w:cs="Arial"/>
          <w:i/>
          <w:sz w:val="20"/>
          <w:lang w:val="en-US"/>
        </w:rPr>
        <w:t>02</w:t>
      </w:r>
    </w:p>
    <w:p w14:paraId="1E799F29" w14:textId="5394A9EB" w:rsidR="003503FA" w:rsidRPr="00AA4328" w:rsidRDefault="00AA4328" w:rsidP="003503FA">
      <w:pPr>
        <w:spacing w:line="278" w:lineRule="auto"/>
        <w:jc w:val="center"/>
        <w:rPr>
          <w:rFonts w:ascii="Arial" w:hAnsi="Arial" w:cs="Arial"/>
          <w:i/>
          <w:sz w:val="20"/>
          <w:lang w:val="en-US"/>
        </w:rPr>
      </w:pPr>
      <w:r w:rsidRPr="00AA4328">
        <w:rPr>
          <w:rFonts w:ascii="Arial" w:hAnsi="Arial" w:cs="Arial"/>
          <w:i/>
          <w:sz w:val="20"/>
          <w:lang w:val="en-US"/>
        </w:rPr>
        <w:t>With 57 holistic automation solutions from a single source, DMG MORI increases the productivity of any production.</w:t>
      </w:r>
    </w:p>
    <w:p w14:paraId="10DC9A4F" w14:textId="77777777" w:rsidR="00502613" w:rsidRDefault="00502613" w:rsidP="00502613">
      <w:pPr>
        <w:spacing w:line="278" w:lineRule="auto"/>
        <w:jc w:val="both"/>
        <w:rPr>
          <w:rFonts w:ascii="Arial" w:hAnsi="Arial" w:cs="Arial"/>
          <w:b/>
          <w:lang w:val="en-US"/>
        </w:rPr>
      </w:pPr>
      <w:r w:rsidRPr="00502613">
        <w:rPr>
          <w:rFonts w:ascii="Arial" w:hAnsi="Arial" w:cs="Arial"/>
          <w:b/>
          <w:lang w:val="en-US"/>
        </w:rPr>
        <w:lastRenderedPageBreak/>
        <w:t>Automation: Robo2Go MAX</w:t>
      </w:r>
    </w:p>
    <w:p w14:paraId="700E6AC8" w14:textId="585FE90C" w:rsidR="00502613" w:rsidRPr="00502613" w:rsidRDefault="00502613" w:rsidP="00502613">
      <w:pPr>
        <w:spacing w:line="278" w:lineRule="auto"/>
        <w:jc w:val="both"/>
        <w:rPr>
          <w:rFonts w:ascii="Arial" w:hAnsi="Arial" w:cs="Arial"/>
          <w:b/>
          <w:lang w:val="en-US"/>
        </w:rPr>
      </w:pPr>
      <w:r>
        <w:rPr>
          <w:rFonts w:ascii="Arial" w:hAnsi="Arial" w:cs="Arial"/>
          <w:b/>
          <w:lang w:val="en-US"/>
        </w:rPr>
        <w:t>Flexible handling of workpieces with up to 115 kg</w:t>
      </w:r>
    </w:p>
    <w:p w14:paraId="7A188863" w14:textId="14A89F81" w:rsidR="00502613" w:rsidRPr="00502613" w:rsidRDefault="00502613" w:rsidP="00502613">
      <w:pPr>
        <w:spacing w:line="278" w:lineRule="auto"/>
        <w:jc w:val="both"/>
        <w:rPr>
          <w:rFonts w:ascii="Arial" w:hAnsi="Arial" w:cs="Arial"/>
          <w:lang w:val="en-US"/>
        </w:rPr>
      </w:pPr>
      <w:r w:rsidRPr="00502613">
        <w:rPr>
          <w:rFonts w:ascii="Arial" w:hAnsi="Arial" w:cs="Arial"/>
          <w:lang w:val="en-US"/>
        </w:rPr>
        <w:t>DMG MORI has developed the new Robo2Go</w:t>
      </w:r>
      <w:r w:rsidR="00AA4328">
        <w:rPr>
          <w:rFonts w:ascii="Arial" w:hAnsi="Arial" w:cs="Arial"/>
          <w:lang w:val="en-US"/>
        </w:rPr>
        <w:t> </w:t>
      </w:r>
      <w:r w:rsidRPr="00502613">
        <w:rPr>
          <w:rFonts w:ascii="Arial" w:hAnsi="Arial" w:cs="Arial"/>
          <w:lang w:val="en-US"/>
        </w:rPr>
        <w:t>MAX so that even the machining of heavy workpieces can be automated with maximum ease. In the strongest version, the robot is designed for handling components with a workpiece weight of up to 115 kg and a diameter range of ø 40 to ø 400 mm. This makes the Robo2Go</w:t>
      </w:r>
      <w:r w:rsidR="00AA4328">
        <w:rPr>
          <w:rFonts w:ascii="Arial" w:hAnsi="Arial" w:cs="Arial"/>
          <w:lang w:val="en-US"/>
        </w:rPr>
        <w:t> </w:t>
      </w:r>
      <w:r w:rsidRPr="00502613">
        <w:rPr>
          <w:rFonts w:ascii="Arial" w:hAnsi="Arial" w:cs="Arial"/>
          <w:lang w:val="en-US"/>
        </w:rPr>
        <w:t xml:space="preserve">MAX the ideal addition to the Robo2Go family and a suitable automation solution for large lathes and turn-mill centers </w:t>
      </w:r>
      <w:r w:rsidR="00AA4328">
        <w:rPr>
          <w:rFonts w:ascii="Arial" w:hAnsi="Arial" w:cs="Arial"/>
          <w:lang w:val="en-US"/>
        </w:rPr>
        <w:t>–</w:t>
      </w:r>
      <w:r w:rsidRPr="00502613">
        <w:rPr>
          <w:rFonts w:ascii="Arial" w:hAnsi="Arial" w:cs="Arial"/>
          <w:lang w:val="en-US"/>
        </w:rPr>
        <w:t xml:space="preserve"> starting with the CLX</w:t>
      </w:r>
      <w:r w:rsidR="00AA4328">
        <w:rPr>
          <w:rFonts w:ascii="Arial" w:hAnsi="Arial" w:cs="Arial"/>
          <w:lang w:val="en-US"/>
        </w:rPr>
        <w:t> </w:t>
      </w:r>
      <w:r w:rsidRPr="00502613">
        <w:rPr>
          <w:rFonts w:ascii="Arial" w:hAnsi="Arial" w:cs="Arial"/>
          <w:lang w:val="en-US"/>
        </w:rPr>
        <w:t>750 and CTX beta 2000, through the CTX beta 1250/2000 TC and the entire CTX gamma</w:t>
      </w:r>
      <w:r w:rsidR="00170BF1">
        <w:rPr>
          <w:rFonts w:ascii="Arial" w:hAnsi="Arial" w:cs="Arial"/>
          <w:lang w:val="en-US"/>
        </w:rPr>
        <w:t xml:space="preserve"> TC</w:t>
      </w:r>
      <w:r w:rsidRPr="00502613">
        <w:rPr>
          <w:rFonts w:ascii="Arial" w:hAnsi="Arial" w:cs="Arial"/>
          <w:lang w:val="en-US"/>
        </w:rPr>
        <w:t xml:space="preserve"> series, to some NLX and NTX sizes.</w:t>
      </w:r>
    </w:p>
    <w:p w14:paraId="1A3526F1" w14:textId="77777777" w:rsidR="00502613" w:rsidRDefault="00502613" w:rsidP="00502613">
      <w:pPr>
        <w:spacing w:line="278" w:lineRule="auto"/>
        <w:jc w:val="both"/>
        <w:rPr>
          <w:rFonts w:ascii="Arial" w:hAnsi="Arial" w:cs="Arial"/>
          <w:b/>
          <w:lang w:val="en-US"/>
        </w:rPr>
      </w:pPr>
    </w:p>
    <w:p w14:paraId="0DEC096F" w14:textId="3332AB0F" w:rsidR="00711735" w:rsidRDefault="00711735" w:rsidP="00502613">
      <w:pPr>
        <w:spacing w:line="278" w:lineRule="auto"/>
        <w:jc w:val="both"/>
        <w:rPr>
          <w:rFonts w:ascii="Arial" w:hAnsi="Arial" w:cs="Arial"/>
          <w:b/>
          <w:lang w:val="en-US"/>
        </w:rPr>
      </w:pPr>
      <w:r>
        <w:rPr>
          <w:rFonts w:ascii="Arial" w:hAnsi="Arial" w:cs="Arial"/>
          <w:b/>
          <w:lang w:val="en-US"/>
        </w:rPr>
        <w:t>Automation: MATRIS light</w:t>
      </w:r>
    </w:p>
    <w:p w14:paraId="7FD865FE" w14:textId="10D2AD79" w:rsidR="00711735" w:rsidRPr="00711735" w:rsidRDefault="00711735" w:rsidP="00711735">
      <w:pPr>
        <w:spacing w:line="278" w:lineRule="auto"/>
        <w:jc w:val="both"/>
        <w:rPr>
          <w:rFonts w:ascii="Arial" w:hAnsi="Arial" w:cs="Arial"/>
          <w:b/>
          <w:lang w:val="en-US"/>
        </w:rPr>
      </w:pPr>
      <w:r w:rsidRPr="00711735">
        <w:rPr>
          <w:rFonts w:ascii="Arial" w:hAnsi="Arial" w:cs="Arial"/>
          <w:b/>
          <w:lang w:val="en-US"/>
        </w:rPr>
        <w:t xml:space="preserve">Highly flexible &amp; collaborative automation for workpieces up to 5 kg </w:t>
      </w:r>
      <w:r w:rsidR="00472E28">
        <w:rPr>
          <w:rFonts w:ascii="Arial" w:hAnsi="Arial" w:cs="Arial"/>
          <w:b/>
          <w:lang w:val="en-US"/>
        </w:rPr>
        <w:br/>
      </w:r>
      <w:r w:rsidRPr="00711735">
        <w:rPr>
          <w:rFonts w:ascii="Arial" w:hAnsi="Arial" w:cs="Arial"/>
          <w:b/>
          <w:lang w:val="en-US"/>
        </w:rPr>
        <w:t>on 1.4</w:t>
      </w:r>
      <w:r>
        <w:rPr>
          <w:rFonts w:ascii="Arial" w:hAnsi="Arial" w:cs="Arial"/>
          <w:b/>
          <w:lang w:val="en-US"/>
        </w:rPr>
        <w:t> </w:t>
      </w:r>
      <w:r w:rsidRPr="00711735">
        <w:rPr>
          <w:rFonts w:ascii="Arial" w:hAnsi="Arial" w:cs="Arial"/>
          <w:b/>
          <w:lang w:val="en-US"/>
        </w:rPr>
        <w:t>m²</w:t>
      </w:r>
    </w:p>
    <w:p w14:paraId="5DC1659A" w14:textId="3067CBE7" w:rsidR="00711735" w:rsidRDefault="00AE3716" w:rsidP="00711735">
      <w:pPr>
        <w:spacing w:line="278" w:lineRule="auto"/>
        <w:jc w:val="both"/>
        <w:rPr>
          <w:rFonts w:ascii="Arial" w:hAnsi="Arial" w:cs="Arial"/>
          <w:lang w:val="en-US"/>
        </w:rPr>
      </w:pPr>
      <w:r w:rsidRPr="00AE3716">
        <w:rPr>
          <w:rFonts w:ascii="Arial" w:hAnsi="Arial" w:cs="Arial"/>
          <w:lang w:val="en-US"/>
        </w:rPr>
        <w:t xml:space="preserve">Production with variable mix and volume requires highly flexible automation solutions. With MATRIS Light, DMG MORI now presents a very space-saving and collaborative automation system for workpieces weighing up to 5 kg, which can be connected to various machine tools within five minutes*. Here, the robot supports the operator in his direct work and enables autonomous loading and unloading of up to 108 workpieces. Compatible models include NTX and NZX series turn-mill centers, turning centers of the NLX and ALX series, CMX V series vertical machining centers, as well as the </w:t>
      </w:r>
      <w:proofErr w:type="spellStart"/>
      <w:r w:rsidRPr="00AE3716">
        <w:rPr>
          <w:rFonts w:ascii="Arial" w:hAnsi="Arial" w:cs="Arial"/>
          <w:lang w:val="en-US"/>
        </w:rPr>
        <w:t>i</w:t>
      </w:r>
      <w:proofErr w:type="spellEnd"/>
      <w:r w:rsidRPr="00AE3716">
        <w:rPr>
          <w:rFonts w:ascii="Arial" w:hAnsi="Arial" w:cs="Arial"/>
          <w:lang w:val="en-US"/>
        </w:rPr>
        <w:t xml:space="preserve"> 30 V and the NHX 4000 horizontal machining center. In the 5-axis range, the CMX 50 U, the DMU 50 and the DMU 40 eVo.</w:t>
      </w:r>
    </w:p>
    <w:p w14:paraId="1DE8683B" w14:textId="77777777" w:rsidR="00AE3716" w:rsidRPr="00711735" w:rsidRDefault="00AE3716" w:rsidP="00711735">
      <w:pPr>
        <w:spacing w:line="278" w:lineRule="auto"/>
        <w:jc w:val="both"/>
        <w:rPr>
          <w:rFonts w:ascii="Arial" w:hAnsi="Arial" w:cs="Arial"/>
          <w:lang w:val="en-US"/>
        </w:rPr>
      </w:pPr>
    </w:p>
    <w:p w14:paraId="0423B176" w14:textId="397E85DA" w:rsidR="00502613" w:rsidRPr="00502613" w:rsidRDefault="00502613" w:rsidP="00502613">
      <w:pPr>
        <w:spacing w:line="278" w:lineRule="auto"/>
        <w:jc w:val="both"/>
        <w:rPr>
          <w:rFonts w:ascii="Arial" w:hAnsi="Arial" w:cs="Arial"/>
          <w:b/>
          <w:lang w:val="en-US"/>
        </w:rPr>
      </w:pPr>
      <w:r w:rsidRPr="00502613">
        <w:rPr>
          <w:rFonts w:ascii="Arial" w:hAnsi="Arial" w:cs="Arial"/>
          <w:b/>
          <w:lang w:val="en-US"/>
        </w:rPr>
        <w:t xml:space="preserve">Automation: PH Cell </w:t>
      </w:r>
      <w:r w:rsidR="00AE3716">
        <w:rPr>
          <w:rFonts w:ascii="Arial" w:hAnsi="Arial" w:cs="Arial"/>
          <w:b/>
          <w:lang w:val="en-US"/>
        </w:rPr>
        <w:t>2000</w:t>
      </w:r>
    </w:p>
    <w:p w14:paraId="685BC166" w14:textId="77777777" w:rsidR="00502613" w:rsidRPr="00502613" w:rsidRDefault="00502613" w:rsidP="00502613">
      <w:pPr>
        <w:spacing w:line="278" w:lineRule="auto"/>
        <w:jc w:val="both"/>
        <w:rPr>
          <w:rFonts w:ascii="Arial" w:hAnsi="Arial" w:cs="Arial"/>
          <w:b/>
          <w:lang w:val="en-US"/>
        </w:rPr>
      </w:pPr>
      <w:r w:rsidRPr="00502613">
        <w:rPr>
          <w:rFonts w:ascii="Arial" w:hAnsi="Arial" w:cs="Arial"/>
          <w:b/>
          <w:lang w:val="en-US"/>
        </w:rPr>
        <w:t>Flexible pallet handling up to 2,000 kg transfer weight</w:t>
      </w:r>
    </w:p>
    <w:p w14:paraId="2317557A" w14:textId="2FAE6404" w:rsidR="00502613" w:rsidRPr="00502613" w:rsidRDefault="00502613" w:rsidP="00502613">
      <w:pPr>
        <w:spacing w:line="278" w:lineRule="auto"/>
        <w:jc w:val="both"/>
        <w:rPr>
          <w:rFonts w:ascii="Arial" w:hAnsi="Arial" w:cs="Arial"/>
          <w:lang w:val="en-US"/>
        </w:rPr>
      </w:pPr>
      <w:r w:rsidRPr="00502613">
        <w:rPr>
          <w:rFonts w:ascii="Arial" w:hAnsi="Arial" w:cs="Arial"/>
          <w:lang w:val="en-US"/>
        </w:rPr>
        <w:t>Like the successful PH Cell</w:t>
      </w:r>
      <w:r w:rsidR="00AE3716">
        <w:rPr>
          <w:rFonts w:ascii="Arial" w:hAnsi="Arial" w:cs="Arial"/>
          <w:lang w:val="en-US"/>
        </w:rPr>
        <w:t> 300</w:t>
      </w:r>
      <w:r w:rsidRPr="00502613">
        <w:rPr>
          <w:rFonts w:ascii="Arial" w:hAnsi="Arial" w:cs="Arial"/>
          <w:lang w:val="en-US"/>
        </w:rPr>
        <w:t xml:space="preserve">, the new PH Cell </w:t>
      </w:r>
      <w:r w:rsidR="00AE3716">
        <w:rPr>
          <w:rFonts w:ascii="Arial" w:hAnsi="Arial" w:cs="Arial"/>
          <w:lang w:val="en-US"/>
        </w:rPr>
        <w:t>2000</w:t>
      </w:r>
      <w:r w:rsidRPr="00502613">
        <w:rPr>
          <w:rFonts w:ascii="Arial" w:hAnsi="Arial" w:cs="Arial"/>
          <w:lang w:val="en-US"/>
        </w:rPr>
        <w:t xml:space="preserve"> offers unique flexibility in pallet handling. Designed for machining centers of the DMU/DMC H monoBLOCK and DMU/DMC duoBLOCK series, but with integrated automation interface, it is a compact and retrofittable automation solution. With space for up to 21 pallets that can be set up in parallel during production, the PH</w:t>
      </w:r>
      <w:r w:rsidR="00AA4328">
        <w:rPr>
          <w:rFonts w:ascii="Arial" w:hAnsi="Arial" w:cs="Arial"/>
          <w:lang w:val="en-US"/>
        </w:rPr>
        <w:t> </w:t>
      </w:r>
      <w:r w:rsidRPr="00502613">
        <w:rPr>
          <w:rFonts w:ascii="Arial" w:hAnsi="Arial" w:cs="Arial"/>
          <w:lang w:val="en-US"/>
        </w:rPr>
        <w:t>Cell</w:t>
      </w:r>
      <w:r w:rsidR="00AA4328">
        <w:rPr>
          <w:rFonts w:ascii="Arial" w:hAnsi="Arial" w:cs="Arial"/>
          <w:lang w:val="en-US"/>
        </w:rPr>
        <w:t> </w:t>
      </w:r>
      <w:r w:rsidR="00AE3716">
        <w:rPr>
          <w:rFonts w:ascii="Arial" w:hAnsi="Arial" w:cs="Arial"/>
          <w:lang w:val="en-US"/>
        </w:rPr>
        <w:t>2000</w:t>
      </w:r>
      <w:r w:rsidRPr="00502613">
        <w:rPr>
          <w:rFonts w:ascii="Arial" w:hAnsi="Arial" w:cs="Arial"/>
          <w:lang w:val="en-US"/>
        </w:rPr>
        <w:t xml:space="preserve"> increases the productivity of any manufacturing operation. A total of between twelve and 2</w:t>
      </w:r>
      <w:r w:rsidR="00711735">
        <w:rPr>
          <w:rFonts w:ascii="Arial" w:hAnsi="Arial" w:cs="Arial"/>
          <w:lang w:val="en-US"/>
        </w:rPr>
        <w:t>1</w:t>
      </w:r>
      <w:r w:rsidR="00AA4328">
        <w:rPr>
          <w:rFonts w:ascii="Arial" w:hAnsi="Arial" w:cs="Arial"/>
          <w:lang w:val="en-US"/>
        </w:rPr>
        <w:t> </w:t>
      </w:r>
      <w:r w:rsidRPr="00502613">
        <w:rPr>
          <w:rFonts w:ascii="Arial" w:hAnsi="Arial" w:cs="Arial"/>
          <w:lang w:val="en-US"/>
        </w:rPr>
        <w:t>pallets are managed in the system on an area of just 16.5 m². Pallet sizes up to 800</w:t>
      </w:r>
      <w:r w:rsidR="00AA4328">
        <w:rPr>
          <w:rFonts w:ascii="Arial" w:hAnsi="Arial" w:cs="Arial"/>
          <w:lang w:val="en-US"/>
        </w:rPr>
        <w:t> </w:t>
      </w:r>
      <w:r w:rsidRPr="00502613">
        <w:rPr>
          <w:rFonts w:ascii="Arial" w:hAnsi="Arial" w:cs="Arial"/>
          <w:lang w:val="en-US"/>
        </w:rPr>
        <w:t>x</w:t>
      </w:r>
      <w:r w:rsidR="00AA4328">
        <w:rPr>
          <w:rFonts w:ascii="Arial" w:hAnsi="Arial" w:cs="Arial"/>
          <w:lang w:val="en-US"/>
        </w:rPr>
        <w:t> </w:t>
      </w:r>
      <w:r w:rsidRPr="00502613">
        <w:rPr>
          <w:rFonts w:ascii="Arial" w:hAnsi="Arial" w:cs="Arial"/>
          <w:lang w:val="en-US"/>
        </w:rPr>
        <w:t>800</w:t>
      </w:r>
      <w:r w:rsidR="00AA4328">
        <w:rPr>
          <w:rFonts w:ascii="Arial" w:hAnsi="Arial" w:cs="Arial"/>
          <w:lang w:val="en-US"/>
        </w:rPr>
        <w:t> </w:t>
      </w:r>
      <w:r w:rsidRPr="00502613">
        <w:rPr>
          <w:rFonts w:ascii="Arial" w:hAnsi="Arial" w:cs="Arial"/>
          <w:lang w:val="en-US"/>
        </w:rPr>
        <w:t>mm can be integrated in the PH</w:t>
      </w:r>
      <w:r w:rsidR="00AA4328">
        <w:rPr>
          <w:rFonts w:ascii="Arial" w:hAnsi="Arial" w:cs="Arial"/>
          <w:lang w:val="en-US"/>
        </w:rPr>
        <w:t> </w:t>
      </w:r>
      <w:r w:rsidRPr="00502613">
        <w:rPr>
          <w:rFonts w:ascii="Arial" w:hAnsi="Arial" w:cs="Arial"/>
          <w:lang w:val="en-US"/>
        </w:rPr>
        <w:t>Cell</w:t>
      </w:r>
      <w:r w:rsidR="00AA4328">
        <w:rPr>
          <w:rFonts w:ascii="Arial" w:hAnsi="Arial" w:cs="Arial"/>
          <w:lang w:val="en-US"/>
        </w:rPr>
        <w:t> </w:t>
      </w:r>
      <w:r w:rsidR="00AE3716">
        <w:rPr>
          <w:rFonts w:ascii="Arial" w:hAnsi="Arial" w:cs="Arial"/>
          <w:lang w:val="en-US"/>
        </w:rPr>
        <w:t>2000</w:t>
      </w:r>
      <w:r w:rsidRPr="00502613">
        <w:rPr>
          <w:rFonts w:ascii="Arial" w:hAnsi="Arial" w:cs="Arial"/>
          <w:lang w:val="en-US"/>
        </w:rPr>
        <w:t>, allowing workpiece diameters of up to ø 1,100 mm. The transfer weight is up to 2,000 kg.</w:t>
      </w:r>
    </w:p>
    <w:p w14:paraId="727F8D10" w14:textId="77777777" w:rsidR="00502613" w:rsidRPr="00502613" w:rsidRDefault="00502613" w:rsidP="00502613">
      <w:pPr>
        <w:spacing w:line="278" w:lineRule="auto"/>
        <w:jc w:val="both"/>
        <w:rPr>
          <w:rFonts w:ascii="Arial" w:hAnsi="Arial" w:cs="Arial"/>
          <w:b/>
          <w:lang w:val="en-US"/>
        </w:rPr>
      </w:pPr>
    </w:p>
    <w:p w14:paraId="2253823F" w14:textId="77777777" w:rsidR="00502613" w:rsidRPr="00502613" w:rsidRDefault="00502613" w:rsidP="00502613">
      <w:pPr>
        <w:spacing w:line="278" w:lineRule="auto"/>
        <w:jc w:val="both"/>
        <w:rPr>
          <w:rFonts w:ascii="Arial" w:hAnsi="Arial" w:cs="Arial"/>
          <w:b/>
          <w:lang w:val="en-US"/>
        </w:rPr>
      </w:pPr>
      <w:r w:rsidRPr="00502613">
        <w:rPr>
          <w:rFonts w:ascii="Arial" w:hAnsi="Arial" w:cs="Arial"/>
          <w:b/>
          <w:lang w:val="en-US"/>
        </w:rPr>
        <w:t>Automation: PH 50</w:t>
      </w:r>
    </w:p>
    <w:p w14:paraId="78B85FDC" w14:textId="77777777" w:rsidR="00502613" w:rsidRPr="00502613" w:rsidRDefault="00502613" w:rsidP="00502613">
      <w:pPr>
        <w:spacing w:line="278" w:lineRule="auto"/>
        <w:jc w:val="both"/>
        <w:rPr>
          <w:rFonts w:ascii="Arial" w:hAnsi="Arial" w:cs="Arial"/>
          <w:b/>
          <w:lang w:val="en-US"/>
        </w:rPr>
      </w:pPr>
      <w:r w:rsidRPr="00502613">
        <w:rPr>
          <w:rFonts w:ascii="Arial" w:hAnsi="Arial" w:cs="Arial"/>
          <w:b/>
          <w:lang w:val="en-US"/>
        </w:rPr>
        <w:t>Pallet handling in just 2.7 m² of space</w:t>
      </w:r>
    </w:p>
    <w:p w14:paraId="5860EEBE" w14:textId="77777777" w:rsidR="00B871CB" w:rsidRDefault="00502613" w:rsidP="00B871CB">
      <w:pPr>
        <w:spacing w:line="280" w:lineRule="auto"/>
        <w:jc w:val="both"/>
        <w:rPr>
          <w:rFonts w:ascii="Arial" w:hAnsi="Arial" w:cs="Arial"/>
          <w:lang w:val="en-US"/>
        </w:rPr>
      </w:pPr>
      <w:r w:rsidRPr="00502613">
        <w:rPr>
          <w:rFonts w:ascii="Arial" w:hAnsi="Arial" w:cs="Arial"/>
          <w:lang w:val="en-US"/>
        </w:rPr>
        <w:t xml:space="preserve">The new PH 50 is the most compact and cost-effective pallet handling system in DMG MORI's portfolio. </w:t>
      </w:r>
      <w:r w:rsidR="00F546DE" w:rsidRPr="00F546DE">
        <w:rPr>
          <w:rFonts w:ascii="Arial" w:hAnsi="Arial" w:cs="Arial"/>
          <w:lang w:val="en-US"/>
        </w:rPr>
        <w:t xml:space="preserve">It is compatible with the LASERTEC 50 </w:t>
      </w:r>
      <w:proofErr w:type="spellStart"/>
      <w:r w:rsidR="00F546DE" w:rsidRPr="00F546DE">
        <w:rPr>
          <w:rFonts w:ascii="Arial" w:hAnsi="Arial" w:cs="Arial"/>
          <w:lang w:val="en-US"/>
        </w:rPr>
        <w:t>PrecisionTool</w:t>
      </w:r>
      <w:proofErr w:type="spellEnd"/>
      <w:r w:rsidR="00F546DE" w:rsidRPr="00F546DE">
        <w:rPr>
          <w:rFonts w:ascii="Arial" w:hAnsi="Arial" w:cs="Arial"/>
          <w:lang w:val="en-US"/>
        </w:rPr>
        <w:t>, and, for example, the DMP series, the DMU 50 or the ULTRASONIC 50.</w:t>
      </w:r>
      <w:r w:rsidRPr="00502613">
        <w:rPr>
          <w:rFonts w:ascii="Arial" w:hAnsi="Arial" w:cs="Arial"/>
          <w:lang w:val="en-US"/>
        </w:rPr>
        <w:t xml:space="preserve"> Further combination possibilities can be made after technical testing. The new PH 50 from DMG MORI is an ideal solution with a footprint of only 2.7 m². </w:t>
      </w:r>
      <w:r w:rsidR="00B871CB" w:rsidRPr="00F97488">
        <w:rPr>
          <w:rFonts w:ascii="Arial" w:hAnsi="Arial" w:cs="Arial"/>
          <w:lang w:val="en-US"/>
        </w:rPr>
        <w:t xml:space="preserve">The maximum number of pallets is </w:t>
      </w:r>
      <w:r w:rsidR="00B871CB">
        <w:rPr>
          <w:rFonts w:ascii="Arial" w:hAnsi="Arial" w:cs="Arial"/>
          <w:lang w:val="en-US"/>
        </w:rPr>
        <w:t>2</w:t>
      </w:r>
      <w:r w:rsidR="00B871CB" w:rsidRPr="00F97488">
        <w:rPr>
          <w:rFonts w:ascii="Arial" w:hAnsi="Arial" w:cs="Arial"/>
          <w:lang w:val="en-US"/>
        </w:rPr>
        <w:t xml:space="preserve">2, and the workpiece weight including pallet can be up to 70 </w:t>
      </w:r>
      <w:r w:rsidR="00B871CB" w:rsidRPr="00F97488">
        <w:rPr>
          <w:rFonts w:ascii="Arial" w:hAnsi="Arial" w:cs="Arial"/>
          <w:lang w:val="en-US"/>
        </w:rPr>
        <w:lastRenderedPageBreak/>
        <w:t xml:space="preserve">kg, depending on the design. </w:t>
      </w:r>
      <w:r w:rsidR="00B871CB" w:rsidRPr="00A65118">
        <w:rPr>
          <w:rFonts w:ascii="Arial" w:hAnsi="Arial" w:cs="Arial"/>
          <w:lang w:val="en-US"/>
        </w:rPr>
        <w:t xml:space="preserve">The new </w:t>
      </w:r>
      <w:r w:rsidR="00B871CB">
        <w:rPr>
          <w:rFonts w:ascii="Arial" w:hAnsi="Arial" w:cs="Arial"/>
          <w:lang w:val="en-US"/>
        </w:rPr>
        <w:t>PALLET MASTER</w:t>
      </w:r>
      <w:r w:rsidR="00B871CB" w:rsidRPr="00A65118">
        <w:rPr>
          <w:rFonts w:ascii="Arial" w:hAnsi="Arial" w:cs="Arial"/>
          <w:lang w:val="en-US"/>
        </w:rPr>
        <w:t xml:space="preserve"> allows convenient and clear </w:t>
      </w:r>
      <w:r w:rsidR="00B871CB">
        <w:rPr>
          <w:rFonts w:ascii="Arial" w:hAnsi="Arial" w:cs="Arial"/>
          <w:lang w:val="en-US"/>
        </w:rPr>
        <w:t>management</w:t>
      </w:r>
      <w:r w:rsidR="00B871CB" w:rsidRPr="00A65118">
        <w:rPr>
          <w:rFonts w:ascii="Arial" w:hAnsi="Arial" w:cs="Arial"/>
          <w:lang w:val="en-US"/>
        </w:rPr>
        <w:t xml:space="preserve"> of the automation directly via the machine control.</w:t>
      </w:r>
    </w:p>
    <w:p w14:paraId="28FA915A" w14:textId="77BE3E17" w:rsidR="00C26CA8" w:rsidRPr="00502613" w:rsidRDefault="00C26CA8" w:rsidP="00502613">
      <w:pPr>
        <w:spacing w:line="278" w:lineRule="auto"/>
        <w:jc w:val="both"/>
        <w:rPr>
          <w:rFonts w:ascii="Arial" w:hAnsi="Arial" w:cs="Arial"/>
          <w:lang w:val="en-US"/>
        </w:rPr>
      </w:pPr>
    </w:p>
    <w:p w14:paraId="4E1B6814" w14:textId="054B29A0" w:rsidR="003503FA" w:rsidRDefault="000B574A" w:rsidP="003503FA">
      <w:pPr>
        <w:spacing w:line="278" w:lineRule="auto"/>
        <w:jc w:val="center"/>
        <w:rPr>
          <w:rFonts w:ascii="Arial" w:hAnsi="Arial" w:cs="Arial"/>
          <w:lang w:val="de-DE"/>
        </w:rPr>
      </w:pPr>
      <w:r w:rsidRPr="000B574A">
        <w:rPr>
          <w:rFonts w:ascii="Arial" w:hAnsi="Arial" w:cs="Arial"/>
          <w:lang w:val="de-DE"/>
        </w:rPr>
        <w:drawing>
          <wp:inline distT="0" distB="0" distL="0" distR="0" wp14:anchorId="2F8885F0" wp14:editId="11E1C711">
            <wp:extent cx="4968875" cy="2616200"/>
            <wp:effectExtent l="0" t="0" r="3175" b="0"/>
            <wp:docPr id="5" name="Grafik 5" descr="Ein Bild, das Text, drinn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innen, Haushaltsgerät enthält.&#10;&#10;Automatisch generierte Beschreibung"/>
                    <pic:cNvPicPr/>
                  </pic:nvPicPr>
                  <pic:blipFill>
                    <a:blip r:embed="rId10"/>
                    <a:stretch>
                      <a:fillRect/>
                    </a:stretch>
                  </pic:blipFill>
                  <pic:spPr>
                    <a:xfrm>
                      <a:off x="0" y="0"/>
                      <a:ext cx="4968875" cy="2616200"/>
                    </a:xfrm>
                    <a:prstGeom prst="rect">
                      <a:avLst/>
                    </a:prstGeom>
                  </pic:spPr>
                </pic:pic>
              </a:graphicData>
            </a:graphic>
          </wp:inline>
        </w:drawing>
      </w:r>
    </w:p>
    <w:p w14:paraId="07A6E3FE" w14:textId="77777777" w:rsidR="006F4B8E" w:rsidRDefault="006F4B8E" w:rsidP="00711735">
      <w:pPr>
        <w:spacing w:line="278" w:lineRule="auto"/>
        <w:jc w:val="center"/>
        <w:rPr>
          <w:rFonts w:ascii="Arial" w:hAnsi="Arial" w:cs="Arial"/>
          <w:i/>
          <w:iCs/>
          <w:sz w:val="20"/>
          <w:szCs w:val="20"/>
          <w:lang w:val="en-US"/>
        </w:rPr>
      </w:pPr>
      <w:r>
        <w:rPr>
          <w:rFonts w:ascii="Arial" w:hAnsi="Arial" w:cs="Arial"/>
          <w:i/>
          <w:iCs/>
          <w:sz w:val="20"/>
          <w:szCs w:val="20"/>
          <w:lang w:val="en-US"/>
        </w:rPr>
        <w:t>03</w:t>
      </w:r>
    </w:p>
    <w:p w14:paraId="3CEF1AE2" w14:textId="70CD1B8D" w:rsidR="00711735" w:rsidRDefault="00AA4328" w:rsidP="00711735">
      <w:pPr>
        <w:spacing w:line="278" w:lineRule="auto"/>
        <w:jc w:val="center"/>
        <w:rPr>
          <w:rFonts w:ascii="Arial" w:hAnsi="Arial" w:cs="Arial"/>
          <w:i/>
          <w:iCs/>
          <w:sz w:val="20"/>
          <w:szCs w:val="20"/>
          <w:lang w:val="en-US"/>
        </w:rPr>
      </w:pPr>
      <w:r w:rsidRPr="00AA4328">
        <w:rPr>
          <w:rFonts w:ascii="Arial" w:hAnsi="Arial" w:cs="Arial"/>
          <w:i/>
          <w:iCs/>
          <w:sz w:val="20"/>
          <w:szCs w:val="20"/>
          <w:lang w:val="en-US"/>
        </w:rPr>
        <w:t xml:space="preserve">DMG MORI will be presenting 14 holistic automation solutions live at the in-house exhibition, including four innovations: Robo2Go MAX, </w:t>
      </w:r>
      <w:r w:rsidR="00711735">
        <w:rPr>
          <w:rFonts w:ascii="Arial" w:hAnsi="Arial" w:cs="Arial"/>
          <w:i/>
          <w:iCs/>
          <w:sz w:val="20"/>
          <w:szCs w:val="20"/>
          <w:lang w:val="en-US"/>
        </w:rPr>
        <w:t xml:space="preserve">MATRIS light, </w:t>
      </w:r>
    </w:p>
    <w:p w14:paraId="0C74B27E" w14:textId="74791A16" w:rsidR="003503FA" w:rsidRPr="00AA4328" w:rsidRDefault="00AA4328" w:rsidP="00711735">
      <w:pPr>
        <w:spacing w:line="278" w:lineRule="auto"/>
        <w:jc w:val="center"/>
        <w:rPr>
          <w:rFonts w:ascii="Arial" w:hAnsi="Arial" w:cs="Arial"/>
          <w:i/>
          <w:iCs/>
          <w:sz w:val="20"/>
          <w:szCs w:val="20"/>
          <w:lang w:val="en-US"/>
        </w:rPr>
      </w:pPr>
      <w:r w:rsidRPr="00AA4328">
        <w:rPr>
          <w:rFonts w:ascii="Arial" w:hAnsi="Arial" w:cs="Arial"/>
          <w:i/>
          <w:iCs/>
          <w:sz w:val="20"/>
          <w:szCs w:val="20"/>
          <w:lang w:val="en-US"/>
        </w:rPr>
        <w:t xml:space="preserve">PH Cell </w:t>
      </w:r>
      <w:r w:rsidR="000B574A">
        <w:rPr>
          <w:rFonts w:ascii="Arial" w:hAnsi="Arial" w:cs="Arial"/>
          <w:i/>
          <w:iCs/>
          <w:sz w:val="20"/>
          <w:szCs w:val="20"/>
          <w:lang w:val="en-US"/>
        </w:rPr>
        <w:t>2000</w:t>
      </w:r>
      <w:r w:rsidRPr="00AA4328">
        <w:rPr>
          <w:rFonts w:ascii="Arial" w:hAnsi="Arial" w:cs="Arial"/>
          <w:i/>
          <w:iCs/>
          <w:sz w:val="20"/>
          <w:szCs w:val="20"/>
          <w:lang w:val="en-US"/>
        </w:rPr>
        <w:t>, and PH 50.</w:t>
      </w:r>
    </w:p>
    <w:p w14:paraId="73F03C79" w14:textId="77777777" w:rsidR="003503FA" w:rsidRPr="00AA4328" w:rsidRDefault="003503FA" w:rsidP="003503FA">
      <w:pPr>
        <w:spacing w:line="278" w:lineRule="auto"/>
        <w:jc w:val="both"/>
        <w:rPr>
          <w:rFonts w:ascii="Arial" w:hAnsi="Arial" w:cs="Arial"/>
          <w:lang w:val="en-US"/>
        </w:rPr>
      </w:pPr>
    </w:p>
    <w:p w14:paraId="20720B2B" w14:textId="77777777" w:rsidR="00AA4328" w:rsidRPr="00AA4328" w:rsidRDefault="00AA4328" w:rsidP="00AA4328">
      <w:pPr>
        <w:spacing w:line="278" w:lineRule="auto"/>
        <w:jc w:val="both"/>
        <w:rPr>
          <w:rFonts w:ascii="Arial" w:hAnsi="Arial" w:cs="Arial"/>
          <w:b/>
          <w:lang w:val="en-US"/>
        </w:rPr>
      </w:pPr>
      <w:r w:rsidRPr="00AA4328">
        <w:rPr>
          <w:rFonts w:ascii="Arial" w:hAnsi="Arial" w:cs="Arial"/>
          <w:b/>
          <w:lang w:val="en-US"/>
        </w:rPr>
        <w:t>Gear Cutting - gear machining on standard machines:</w:t>
      </w:r>
    </w:p>
    <w:p w14:paraId="522330AF" w14:textId="77777777" w:rsidR="00AA4328" w:rsidRPr="00AA4328" w:rsidRDefault="00AA4328" w:rsidP="00AA4328">
      <w:pPr>
        <w:spacing w:line="278" w:lineRule="auto"/>
        <w:jc w:val="both"/>
        <w:rPr>
          <w:rFonts w:ascii="Arial" w:hAnsi="Arial" w:cs="Arial"/>
          <w:b/>
          <w:lang w:val="en-US"/>
        </w:rPr>
      </w:pPr>
      <w:r w:rsidRPr="00AA4328">
        <w:rPr>
          <w:rFonts w:ascii="Arial" w:hAnsi="Arial" w:cs="Arial"/>
          <w:b/>
          <w:lang w:val="en-US"/>
        </w:rPr>
        <w:t>60 percent faster programming with DMG MORI gear cutting solutions</w:t>
      </w:r>
    </w:p>
    <w:p w14:paraId="71F1FB2F" w14:textId="5900C23C" w:rsidR="003503FA" w:rsidRDefault="00AA4328" w:rsidP="00AA4328">
      <w:pPr>
        <w:spacing w:line="278" w:lineRule="auto"/>
        <w:jc w:val="both"/>
        <w:rPr>
          <w:rFonts w:ascii="Arial" w:hAnsi="Arial" w:cs="Arial"/>
          <w:lang w:val="en-US"/>
        </w:rPr>
      </w:pPr>
      <w:r w:rsidRPr="00AA4328">
        <w:rPr>
          <w:rFonts w:ascii="Arial" w:hAnsi="Arial" w:cs="Arial"/>
          <w:lang w:val="en-US"/>
        </w:rPr>
        <w:t xml:space="preserve">Gears are an essential component in drive technology. The requirements for the often safety-relevant and also very complex components are correspondingly high and diverse. In the past, special machines had to be used for this reason. </w:t>
      </w:r>
      <w:r w:rsidR="00711735">
        <w:rPr>
          <w:rFonts w:ascii="Arial" w:hAnsi="Arial" w:cs="Arial"/>
          <w:lang w:val="en-US"/>
        </w:rPr>
        <w:t>With</w:t>
      </w:r>
      <w:r w:rsidRPr="00AA4328">
        <w:rPr>
          <w:rFonts w:ascii="Arial" w:hAnsi="Arial" w:cs="Arial"/>
          <w:lang w:val="en-US"/>
        </w:rPr>
        <w:t xml:space="preserve"> DMG MORI technology cycles, the expensive special path is now a thing of the past. The highlight: The complex NC programs can even be calculated on site directly at the control. Users are guided to the perfect machining parameters in dialog. Up to 60 percent time can be saved compared to traditional programming. Because it is a pure software solution, gear cutting can be integrated into both new and many existing machines. With gearSKIVING, gearMILL and gearBROACHING, DMG MORI offers innovative technology cycles that support efficient machining of high-precision gears with digital added value.</w:t>
      </w:r>
    </w:p>
    <w:p w14:paraId="3505C778" w14:textId="77777777" w:rsidR="009E4AE3" w:rsidRPr="00AE3716" w:rsidRDefault="009E4AE3" w:rsidP="003503FA">
      <w:pPr>
        <w:spacing w:line="278" w:lineRule="auto"/>
        <w:jc w:val="center"/>
        <w:rPr>
          <w:rFonts w:ascii="Arial" w:hAnsi="Arial" w:cs="Arial"/>
          <w:lang w:val="en-US"/>
        </w:rPr>
      </w:pPr>
    </w:p>
    <w:p w14:paraId="6B3E27FE" w14:textId="42C25A0F" w:rsidR="003503FA" w:rsidRDefault="003503FA" w:rsidP="003503FA">
      <w:pPr>
        <w:spacing w:line="278" w:lineRule="auto"/>
        <w:jc w:val="center"/>
        <w:rPr>
          <w:rFonts w:ascii="Arial" w:hAnsi="Arial" w:cs="Arial"/>
          <w:lang w:val="de-DE"/>
        </w:rPr>
      </w:pPr>
      <w:r>
        <w:rPr>
          <w:noProof/>
          <w:lang w:val="de-DE" w:eastAsia="de-DE"/>
        </w:rPr>
        <w:lastRenderedPageBreak/>
        <w:drawing>
          <wp:inline distT="0" distB="0" distL="0" distR="0" wp14:anchorId="76C3DF29" wp14:editId="26748637">
            <wp:extent cx="4810125" cy="34011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284" cy="3415354"/>
                    </a:xfrm>
                    <a:prstGeom prst="rect">
                      <a:avLst/>
                    </a:prstGeom>
                    <a:noFill/>
                    <a:ln>
                      <a:noFill/>
                    </a:ln>
                  </pic:spPr>
                </pic:pic>
              </a:graphicData>
            </a:graphic>
          </wp:inline>
        </w:drawing>
      </w:r>
    </w:p>
    <w:p w14:paraId="67343BDD" w14:textId="77777777" w:rsidR="006F4B8E" w:rsidRDefault="006F4B8E" w:rsidP="003503FA">
      <w:pPr>
        <w:spacing w:line="278" w:lineRule="auto"/>
        <w:jc w:val="center"/>
        <w:rPr>
          <w:rFonts w:ascii="Arial" w:hAnsi="Arial" w:cs="Arial"/>
          <w:i/>
          <w:sz w:val="20"/>
          <w:lang w:val="en-US"/>
        </w:rPr>
      </w:pPr>
      <w:r>
        <w:rPr>
          <w:rFonts w:ascii="Arial" w:hAnsi="Arial" w:cs="Arial"/>
          <w:i/>
          <w:sz w:val="20"/>
          <w:lang w:val="en-US"/>
        </w:rPr>
        <w:t>04</w:t>
      </w:r>
    </w:p>
    <w:p w14:paraId="4A912718" w14:textId="55CAFC0C" w:rsidR="003503FA" w:rsidRPr="00AA4328" w:rsidRDefault="00AA4328" w:rsidP="003503FA">
      <w:pPr>
        <w:spacing w:line="278" w:lineRule="auto"/>
        <w:jc w:val="center"/>
        <w:rPr>
          <w:rFonts w:ascii="Arial" w:hAnsi="Arial" w:cs="Arial"/>
          <w:i/>
          <w:sz w:val="20"/>
          <w:lang w:val="en-US"/>
        </w:rPr>
      </w:pPr>
      <w:r w:rsidRPr="00AA4328">
        <w:rPr>
          <w:rFonts w:ascii="Arial" w:hAnsi="Arial" w:cs="Arial"/>
          <w:i/>
          <w:sz w:val="20"/>
          <w:lang w:val="en-US"/>
        </w:rPr>
        <w:t xml:space="preserve">With gearSKIVING, gearMILL and gearBROACHING, DMG MORI offers innovative technology cycles that enable efficient machining of high-precision gears </w:t>
      </w:r>
      <w:r>
        <w:rPr>
          <w:rFonts w:ascii="Arial" w:hAnsi="Arial" w:cs="Arial"/>
          <w:i/>
          <w:sz w:val="20"/>
          <w:lang w:val="en-US"/>
        </w:rPr>
        <w:t>–</w:t>
      </w:r>
      <w:r w:rsidRPr="00AA4328">
        <w:rPr>
          <w:rFonts w:ascii="Arial" w:hAnsi="Arial" w:cs="Arial"/>
          <w:i/>
          <w:sz w:val="20"/>
          <w:lang w:val="en-US"/>
        </w:rPr>
        <w:t xml:space="preserve"> without the need for special gear cutting machines.</w:t>
      </w:r>
    </w:p>
    <w:p w14:paraId="31FDAF46" w14:textId="77777777" w:rsidR="003503FA" w:rsidRPr="00AA4328" w:rsidRDefault="003503FA" w:rsidP="003503FA">
      <w:pPr>
        <w:spacing w:line="278" w:lineRule="auto"/>
        <w:jc w:val="both"/>
        <w:rPr>
          <w:rFonts w:ascii="Arial" w:hAnsi="Arial" w:cs="Arial"/>
          <w:lang w:val="en-US"/>
        </w:rPr>
      </w:pPr>
    </w:p>
    <w:p w14:paraId="5217CB6E" w14:textId="194763DE" w:rsidR="002A58F7" w:rsidRPr="002A58F7" w:rsidRDefault="002A58F7" w:rsidP="002A58F7">
      <w:pPr>
        <w:spacing w:line="276" w:lineRule="auto"/>
        <w:jc w:val="both"/>
        <w:rPr>
          <w:rFonts w:ascii="Arial" w:hAnsi="Arial" w:cs="Arial"/>
          <w:b/>
          <w:bCs/>
          <w:lang w:val="en-US"/>
        </w:rPr>
      </w:pPr>
      <w:r w:rsidRPr="002A58F7">
        <w:rPr>
          <w:rFonts w:ascii="Arial" w:hAnsi="Arial" w:cs="Arial"/>
          <w:b/>
          <w:bCs/>
          <w:lang w:val="en-US"/>
        </w:rPr>
        <w:t>Digitization: DMG MORI Cell Controller</w:t>
      </w:r>
    </w:p>
    <w:p w14:paraId="75E414B9" w14:textId="77777777" w:rsidR="002A58F7" w:rsidRPr="002A58F7" w:rsidRDefault="002A58F7" w:rsidP="002A58F7">
      <w:pPr>
        <w:spacing w:line="276" w:lineRule="auto"/>
        <w:jc w:val="both"/>
        <w:rPr>
          <w:rFonts w:ascii="Arial" w:hAnsi="Arial" w:cs="Arial"/>
          <w:b/>
          <w:bCs/>
          <w:lang w:val="en-US"/>
        </w:rPr>
      </w:pPr>
      <w:r w:rsidRPr="002A58F7">
        <w:rPr>
          <w:rFonts w:ascii="Arial" w:hAnsi="Arial" w:cs="Arial"/>
          <w:b/>
          <w:bCs/>
          <w:lang w:val="en-US"/>
        </w:rPr>
        <w:t>Master computer for automated manufacturing systems</w:t>
      </w:r>
    </w:p>
    <w:p w14:paraId="2131A916" w14:textId="43F9D457" w:rsidR="002A58F7" w:rsidRPr="002A58F7" w:rsidRDefault="00B76E97" w:rsidP="00B76E97">
      <w:pPr>
        <w:spacing w:line="276" w:lineRule="auto"/>
        <w:jc w:val="both"/>
        <w:rPr>
          <w:rFonts w:ascii="Arial" w:hAnsi="Arial" w:cs="Arial"/>
          <w:lang w:val="en-US"/>
        </w:rPr>
      </w:pPr>
      <w:r w:rsidRPr="00B76E97">
        <w:rPr>
          <w:rFonts w:ascii="Arial" w:hAnsi="Arial" w:cs="Arial"/>
          <w:bCs/>
          <w:lang w:val="en-US"/>
        </w:rPr>
        <w:t xml:space="preserve">The new CELL CONTROLLER LPS 4 from DMG MORI is capable of integrating all individual machines, cells and manufacturing systems on the store floor into a flexible manufacturing network. In addition, the also controls the automatic supply of materials, tools and operating supplies via autonomous transport vehicles (AGVs). Finally, the new DMG MORI API seamlessly connects the store floor network with higher-level systems such as APS, MES and </w:t>
      </w:r>
      <w:proofErr w:type="spellStart"/>
      <w:r w:rsidRPr="00B76E97">
        <w:rPr>
          <w:rFonts w:ascii="Arial" w:hAnsi="Arial" w:cs="Arial"/>
          <w:bCs/>
          <w:lang w:val="en-US"/>
        </w:rPr>
        <w:t>ERP.</w:t>
      </w:r>
      <w:r>
        <w:rPr>
          <w:rFonts w:ascii="Arial" w:hAnsi="Arial" w:cs="Arial"/>
          <w:bCs/>
          <w:lang w:val="en-US"/>
        </w:rPr>
        <w:t>This</w:t>
      </w:r>
      <w:proofErr w:type="spellEnd"/>
      <w:r>
        <w:rPr>
          <w:rFonts w:ascii="Arial" w:hAnsi="Arial" w:cs="Arial"/>
          <w:bCs/>
          <w:lang w:val="en-US"/>
        </w:rPr>
        <w:t xml:space="preserve"> </w:t>
      </w:r>
      <w:r w:rsidRPr="00B76E97">
        <w:rPr>
          <w:rFonts w:ascii="Arial" w:hAnsi="Arial" w:cs="Arial"/>
          <w:bCs/>
          <w:lang w:val="en-US"/>
        </w:rPr>
        <w:t>opens a window for users into the digital future of the self-determined store floor. Because in addition to the traditional focus as a singular control center for manufacturing systems, the new DMG MORI master computer can be used to bidirectionally manage, plan, control and monitor the entire manufacturing process.</w:t>
      </w:r>
    </w:p>
    <w:p w14:paraId="0E635DC5" w14:textId="0D0034E1" w:rsidR="003503FA" w:rsidRDefault="003503FA" w:rsidP="003503FA">
      <w:pPr>
        <w:spacing w:line="276" w:lineRule="auto"/>
        <w:jc w:val="center"/>
        <w:rPr>
          <w:rFonts w:ascii="Arial" w:hAnsi="Arial" w:cs="Arial"/>
          <w:lang w:val="de-DE"/>
        </w:rPr>
      </w:pPr>
      <w:r w:rsidRPr="00711518">
        <w:rPr>
          <w:lang w:val="en-US"/>
        </w:rPr>
        <w:lastRenderedPageBreak/>
        <w:t xml:space="preserve"> </w:t>
      </w:r>
      <w:r w:rsidR="00D465D1" w:rsidRPr="00D465D1">
        <w:rPr>
          <w:noProof/>
          <w:lang w:val="de-DE" w:eastAsia="de-DE"/>
        </w:rPr>
        <w:drawing>
          <wp:inline distT="0" distB="0" distL="0" distR="0" wp14:anchorId="5BF94D1D" wp14:editId="71A43BF2">
            <wp:extent cx="4819650" cy="4119954"/>
            <wp:effectExtent l="0" t="0" r="0" b="0"/>
            <wp:docPr id="2" name="Grafik 2"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außen enthält.&#10;&#10;Automatisch generierte Beschreibung"/>
                    <pic:cNvPicPr/>
                  </pic:nvPicPr>
                  <pic:blipFill>
                    <a:blip r:embed="rId12"/>
                    <a:stretch>
                      <a:fillRect/>
                    </a:stretch>
                  </pic:blipFill>
                  <pic:spPr>
                    <a:xfrm>
                      <a:off x="0" y="0"/>
                      <a:ext cx="4829466" cy="4128345"/>
                    </a:xfrm>
                    <a:prstGeom prst="rect">
                      <a:avLst/>
                    </a:prstGeom>
                  </pic:spPr>
                </pic:pic>
              </a:graphicData>
            </a:graphic>
          </wp:inline>
        </w:drawing>
      </w:r>
    </w:p>
    <w:p w14:paraId="5EDD5634" w14:textId="77777777" w:rsidR="006F4B8E" w:rsidRDefault="006F4B8E" w:rsidP="002A58F7">
      <w:pPr>
        <w:spacing w:line="276" w:lineRule="auto"/>
        <w:jc w:val="center"/>
        <w:rPr>
          <w:rFonts w:ascii="Arial" w:hAnsi="Arial" w:cs="Arial"/>
          <w:i/>
          <w:sz w:val="20"/>
          <w:lang w:val="en-US"/>
        </w:rPr>
      </w:pPr>
      <w:r>
        <w:rPr>
          <w:rFonts w:ascii="Arial" w:hAnsi="Arial" w:cs="Arial"/>
          <w:i/>
          <w:sz w:val="20"/>
          <w:lang w:val="en-US"/>
        </w:rPr>
        <w:t>05</w:t>
      </w:r>
    </w:p>
    <w:p w14:paraId="2ACECC7C" w14:textId="1474C604" w:rsidR="002A58F7" w:rsidRPr="002A58F7" w:rsidRDefault="002A58F7" w:rsidP="002A58F7">
      <w:pPr>
        <w:spacing w:line="276" w:lineRule="auto"/>
        <w:jc w:val="center"/>
        <w:rPr>
          <w:rFonts w:ascii="Arial" w:hAnsi="Arial" w:cs="Arial"/>
          <w:i/>
          <w:sz w:val="20"/>
          <w:lang w:val="en-US"/>
        </w:rPr>
      </w:pPr>
      <w:r w:rsidRPr="002A58F7">
        <w:rPr>
          <w:rFonts w:ascii="Arial" w:hAnsi="Arial" w:cs="Arial"/>
          <w:i/>
          <w:sz w:val="20"/>
          <w:lang w:val="en-US"/>
        </w:rPr>
        <w:t xml:space="preserve">The DMG MORI Cell Controller LPS 4 is a master computer that offers "everything in one", from pallet and workpiece handling to the control of </w:t>
      </w:r>
    </w:p>
    <w:p w14:paraId="4AA1B97C" w14:textId="5A8786B0" w:rsidR="003503FA" w:rsidRPr="006006EC" w:rsidRDefault="002A58F7" w:rsidP="002A58F7">
      <w:pPr>
        <w:spacing w:line="276" w:lineRule="auto"/>
        <w:jc w:val="center"/>
        <w:rPr>
          <w:rFonts w:ascii="Arial" w:hAnsi="Arial" w:cs="Arial"/>
          <w:i/>
          <w:sz w:val="20"/>
          <w:lang w:val="en-US"/>
        </w:rPr>
      </w:pPr>
      <w:r w:rsidRPr="006006EC">
        <w:rPr>
          <w:rFonts w:ascii="Arial" w:hAnsi="Arial" w:cs="Arial"/>
          <w:i/>
          <w:sz w:val="20"/>
          <w:lang w:val="en-US"/>
        </w:rPr>
        <w:t>driverless transport vehicles (AGV)</w:t>
      </w:r>
      <w:r w:rsidR="003503FA" w:rsidRPr="006006EC">
        <w:rPr>
          <w:rFonts w:ascii="Arial" w:hAnsi="Arial" w:cs="Arial"/>
          <w:i/>
          <w:sz w:val="20"/>
          <w:lang w:val="en-US"/>
        </w:rPr>
        <w:t>.</w:t>
      </w:r>
    </w:p>
    <w:p w14:paraId="3955A011" w14:textId="77777777" w:rsidR="003503FA" w:rsidRPr="006006EC" w:rsidRDefault="003503FA" w:rsidP="003503FA">
      <w:pPr>
        <w:spacing w:line="276" w:lineRule="auto"/>
        <w:jc w:val="center"/>
        <w:rPr>
          <w:rFonts w:ascii="Arial" w:hAnsi="Arial" w:cs="Arial"/>
          <w:lang w:val="en-US"/>
        </w:rPr>
      </w:pPr>
    </w:p>
    <w:p w14:paraId="21D80952" w14:textId="77777777" w:rsidR="006006EC" w:rsidRPr="006006EC" w:rsidRDefault="006006EC" w:rsidP="006006EC">
      <w:pPr>
        <w:spacing w:line="278" w:lineRule="auto"/>
        <w:jc w:val="both"/>
        <w:rPr>
          <w:rFonts w:ascii="Arial" w:hAnsi="Arial" w:cs="Arial"/>
          <w:b/>
          <w:bCs/>
          <w:lang w:val="en-US"/>
        </w:rPr>
      </w:pPr>
      <w:r w:rsidRPr="006006EC">
        <w:rPr>
          <w:rFonts w:ascii="Arial" w:hAnsi="Arial" w:cs="Arial"/>
          <w:b/>
          <w:bCs/>
          <w:lang w:val="en-US"/>
        </w:rPr>
        <w:t>Digitization: DMG MORI Digital Twin</w:t>
      </w:r>
    </w:p>
    <w:p w14:paraId="77EA4692" w14:textId="77777777" w:rsidR="006006EC" w:rsidRPr="006006EC" w:rsidRDefault="006006EC" w:rsidP="006006EC">
      <w:pPr>
        <w:spacing w:line="278" w:lineRule="auto"/>
        <w:jc w:val="both"/>
        <w:rPr>
          <w:rFonts w:ascii="Arial" w:hAnsi="Arial" w:cs="Arial"/>
          <w:b/>
          <w:bCs/>
          <w:lang w:val="en-US"/>
        </w:rPr>
      </w:pPr>
      <w:r w:rsidRPr="006006EC">
        <w:rPr>
          <w:rFonts w:ascii="Arial" w:hAnsi="Arial" w:cs="Arial"/>
          <w:b/>
          <w:bCs/>
          <w:lang w:val="en-US"/>
        </w:rPr>
        <w:t>Faster production ramp-up and lower costs</w:t>
      </w:r>
    </w:p>
    <w:p w14:paraId="71A244F0" w14:textId="7D258BB8" w:rsidR="006006EC" w:rsidRPr="006006EC" w:rsidRDefault="006006EC" w:rsidP="006006EC">
      <w:pPr>
        <w:spacing w:line="278" w:lineRule="auto"/>
        <w:jc w:val="both"/>
        <w:rPr>
          <w:rFonts w:ascii="Arial" w:hAnsi="Arial" w:cs="Arial"/>
          <w:bCs/>
          <w:lang w:val="en-US"/>
        </w:rPr>
      </w:pPr>
      <w:r w:rsidRPr="006006EC">
        <w:rPr>
          <w:rFonts w:ascii="Arial" w:hAnsi="Arial" w:cs="Arial"/>
          <w:bCs/>
          <w:lang w:val="en-US"/>
        </w:rPr>
        <w:t xml:space="preserve">Today, with every real machine tool from DMG MORI, its virtual image is created in parallel as a DMG MORI Digital Twin. In addition to far-reaching advantages in the run-up to installation, including in the engineering of manufacturing systems that can be flexibly automated, the added value of the digital twin now comes even closer to the customer's core processes. The DMG MORI Digital Twin as a dynamic image of all components, functionalities and axes as well as all control functionalities of NC and PLC </w:t>
      </w:r>
      <w:r>
        <w:rPr>
          <w:rFonts w:ascii="Arial" w:hAnsi="Arial" w:cs="Arial"/>
          <w:bCs/>
          <w:lang w:val="en-US"/>
        </w:rPr>
        <w:t>–</w:t>
      </w:r>
      <w:r w:rsidRPr="006006EC">
        <w:rPr>
          <w:rFonts w:ascii="Arial" w:hAnsi="Arial" w:cs="Arial"/>
          <w:bCs/>
          <w:lang w:val="en-US"/>
        </w:rPr>
        <w:t xml:space="preserve"> including the relevant cycles. The results are fascinating: The production ramp-up shines with a speed increase of 40 percent, costs are reduced by up to 30 percent and collisions are completely avoided.</w:t>
      </w:r>
    </w:p>
    <w:p w14:paraId="793B9103" w14:textId="77777777" w:rsidR="006006EC" w:rsidRPr="006006EC" w:rsidRDefault="006006EC" w:rsidP="006006EC">
      <w:pPr>
        <w:spacing w:line="278" w:lineRule="auto"/>
        <w:jc w:val="both"/>
        <w:rPr>
          <w:rFonts w:ascii="Arial" w:hAnsi="Arial" w:cs="Arial"/>
          <w:bCs/>
          <w:lang w:val="en-US"/>
        </w:rPr>
      </w:pPr>
    </w:p>
    <w:p w14:paraId="7D371A98" w14:textId="77777777" w:rsidR="006006EC" w:rsidRPr="006006EC" w:rsidRDefault="006006EC" w:rsidP="006006EC">
      <w:pPr>
        <w:spacing w:line="278" w:lineRule="auto"/>
        <w:jc w:val="both"/>
        <w:rPr>
          <w:rFonts w:ascii="Arial" w:hAnsi="Arial" w:cs="Arial"/>
          <w:b/>
          <w:bCs/>
          <w:lang w:val="en-US"/>
        </w:rPr>
      </w:pPr>
      <w:r w:rsidRPr="006006EC">
        <w:rPr>
          <w:rFonts w:ascii="Arial" w:hAnsi="Arial" w:cs="Arial"/>
          <w:b/>
          <w:bCs/>
          <w:lang w:val="en-US"/>
        </w:rPr>
        <w:t>Digitization: DMG MORI Tooling</w:t>
      </w:r>
    </w:p>
    <w:p w14:paraId="460438D2" w14:textId="77777777" w:rsidR="006006EC" w:rsidRPr="006006EC" w:rsidRDefault="006006EC" w:rsidP="006006EC">
      <w:pPr>
        <w:spacing w:line="278" w:lineRule="auto"/>
        <w:jc w:val="both"/>
        <w:rPr>
          <w:rFonts w:ascii="Arial" w:hAnsi="Arial" w:cs="Arial"/>
          <w:b/>
          <w:bCs/>
          <w:lang w:val="en-US"/>
        </w:rPr>
      </w:pPr>
      <w:r w:rsidRPr="006006EC">
        <w:rPr>
          <w:rFonts w:ascii="Arial" w:hAnsi="Arial" w:cs="Arial"/>
          <w:b/>
          <w:bCs/>
          <w:lang w:val="en-US"/>
        </w:rPr>
        <w:t>With barcode to efficient tool management</w:t>
      </w:r>
    </w:p>
    <w:p w14:paraId="53EA3919" w14:textId="2B04B704" w:rsidR="003503FA" w:rsidRDefault="006006EC" w:rsidP="006006EC">
      <w:pPr>
        <w:spacing w:line="278" w:lineRule="auto"/>
        <w:jc w:val="both"/>
        <w:rPr>
          <w:rFonts w:ascii="Arial" w:hAnsi="Arial" w:cs="Arial"/>
          <w:bCs/>
          <w:lang w:val="en-US"/>
        </w:rPr>
      </w:pPr>
      <w:r w:rsidRPr="006006EC">
        <w:rPr>
          <w:rFonts w:ascii="Arial" w:hAnsi="Arial" w:cs="Arial"/>
          <w:bCs/>
          <w:lang w:val="en-US"/>
        </w:rPr>
        <w:t xml:space="preserve">Correct master data is fundamentally important for efficient tool management. For newcomers, the recording alone means a high initial effort, which often prevents the step into the modern age. This is now changing: With DMG MORI Tooling, the complete tool data set is just a scan away. This means that all geometry </w:t>
      </w:r>
      <w:r w:rsidRPr="006006EC">
        <w:rPr>
          <w:rFonts w:ascii="Arial" w:hAnsi="Arial" w:cs="Arial"/>
          <w:bCs/>
          <w:lang w:val="en-US"/>
        </w:rPr>
        <w:lastRenderedPageBreak/>
        <w:t>information in the incoming goods department can simply be uploaded to the company's own database via barcode. Scan-by-scan, DMG MORI Tooling thus creates maximum convenience on the way to professional tool management. The promise of convenience also extends to the procurement process.</w:t>
      </w:r>
    </w:p>
    <w:p w14:paraId="6EEDEF6A" w14:textId="77777777" w:rsidR="006006EC" w:rsidRPr="006006EC" w:rsidRDefault="006006EC" w:rsidP="006006EC">
      <w:pPr>
        <w:spacing w:line="278" w:lineRule="auto"/>
        <w:jc w:val="both"/>
        <w:rPr>
          <w:rFonts w:ascii="Arial" w:hAnsi="Arial" w:cs="Arial"/>
          <w:lang w:val="en-US"/>
        </w:rPr>
      </w:pPr>
    </w:p>
    <w:p w14:paraId="6FC1F032" w14:textId="77777777" w:rsidR="006006EC" w:rsidRPr="006006EC" w:rsidRDefault="006006EC" w:rsidP="006006EC">
      <w:pPr>
        <w:spacing w:line="278" w:lineRule="auto"/>
        <w:jc w:val="both"/>
        <w:rPr>
          <w:rFonts w:ascii="Arial" w:hAnsi="Arial" w:cs="Arial"/>
          <w:b/>
          <w:lang w:val="en-US"/>
        </w:rPr>
      </w:pPr>
      <w:r w:rsidRPr="006006EC">
        <w:rPr>
          <w:rFonts w:ascii="Arial" w:hAnsi="Arial" w:cs="Arial"/>
          <w:b/>
          <w:lang w:val="en-US"/>
        </w:rPr>
        <w:t>World premiere: NTX 500</w:t>
      </w:r>
    </w:p>
    <w:p w14:paraId="11684A6C" w14:textId="58CCA9D0" w:rsidR="00711735" w:rsidRPr="00711735" w:rsidRDefault="00711735" w:rsidP="006006EC">
      <w:pPr>
        <w:spacing w:line="278" w:lineRule="auto"/>
        <w:jc w:val="both"/>
        <w:rPr>
          <w:rFonts w:ascii="Arial" w:hAnsi="Arial" w:cs="Arial"/>
          <w:b/>
          <w:lang w:val="en-US"/>
        </w:rPr>
      </w:pPr>
      <w:r w:rsidRPr="00711735">
        <w:rPr>
          <w:rFonts w:ascii="Arial" w:hAnsi="Arial" w:cs="Arial"/>
          <w:b/>
          <w:lang w:val="en-US"/>
        </w:rPr>
        <w:t>42.000 min</w:t>
      </w:r>
      <w:r w:rsidRPr="00711735">
        <w:rPr>
          <w:rFonts w:ascii="Arial" w:hAnsi="Arial" w:cs="Arial"/>
          <w:b/>
          <w:vertAlign w:val="superscript"/>
          <w:lang w:val="en-US"/>
        </w:rPr>
        <w:t>-1</w:t>
      </w:r>
      <w:r>
        <w:rPr>
          <w:rFonts w:ascii="Arial" w:hAnsi="Arial" w:cs="Arial"/>
          <w:b/>
          <w:lang w:val="en-US"/>
        </w:rPr>
        <w:t xml:space="preserve"> </w:t>
      </w:r>
      <w:proofErr w:type="spellStart"/>
      <w:r>
        <w:rPr>
          <w:rFonts w:ascii="Arial" w:hAnsi="Arial" w:cs="Arial"/>
          <w:b/>
          <w:lang w:val="en-US"/>
        </w:rPr>
        <w:t>compactMASTER</w:t>
      </w:r>
      <w:proofErr w:type="spellEnd"/>
      <w:r>
        <w:rPr>
          <w:rFonts w:ascii="Arial" w:hAnsi="Arial" w:cs="Arial"/>
          <w:b/>
          <w:lang w:val="en-US"/>
        </w:rPr>
        <w:t xml:space="preserve"> t</w:t>
      </w:r>
      <w:r w:rsidRPr="00711735">
        <w:rPr>
          <w:rFonts w:ascii="Arial" w:hAnsi="Arial" w:cs="Arial"/>
          <w:b/>
          <w:lang w:val="en-US"/>
        </w:rPr>
        <w:t xml:space="preserve">urn &amp; </w:t>
      </w:r>
      <w:r>
        <w:rPr>
          <w:rFonts w:ascii="Arial" w:hAnsi="Arial" w:cs="Arial"/>
          <w:b/>
          <w:lang w:val="en-US"/>
        </w:rPr>
        <w:t>m</w:t>
      </w:r>
      <w:r w:rsidRPr="00711735">
        <w:rPr>
          <w:rFonts w:ascii="Arial" w:hAnsi="Arial" w:cs="Arial"/>
          <w:b/>
          <w:lang w:val="en-US"/>
        </w:rPr>
        <w:t xml:space="preserve">ill </w:t>
      </w:r>
      <w:r>
        <w:rPr>
          <w:rFonts w:ascii="Arial" w:hAnsi="Arial" w:cs="Arial"/>
          <w:b/>
          <w:lang w:val="en-US"/>
        </w:rPr>
        <w:t>s</w:t>
      </w:r>
      <w:r w:rsidRPr="00711735">
        <w:rPr>
          <w:rFonts w:ascii="Arial" w:hAnsi="Arial" w:cs="Arial"/>
          <w:b/>
          <w:lang w:val="en-US"/>
        </w:rPr>
        <w:t>pind</w:t>
      </w:r>
      <w:r>
        <w:rPr>
          <w:rFonts w:ascii="Arial" w:hAnsi="Arial" w:cs="Arial"/>
          <w:b/>
          <w:lang w:val="en-US"/>
        </w:rPr>
        <w:t>l</w:t>
      </w:r>
      <w:r w:rsidRPr="00711735">
        <w:rPr>
          <w:rFonts w:ascii="Arial" w:hAnsi="Arial" w:cs="Arial"/>
          <w:b/>
          <w:lang w:val="en-US"/>
        </w:rPr>
        <w:t>e for high-speed and micro</w:t>
      </w:r>
      <w:r>
        <w:rPr>
          <w:rFonts w:ascii="Arial" w:hAnsi="Arial" w:cs="Arial"/>
          <w:b/>
          <w:lang w:val="en-US"/>
        </w:rPr>
        <w:t>-</w:t>
      </w:r>
      <w:r w:rsidRPr="00711735">
        <w:rPr>
          <w:rFonts w:ascii="Arial" w:hAnsi="Arial" w:cs="Arial"/>
          <w:b/>
          <w:lang w:val="en-US"/>
        </w:rPr>
        <w:t xml:space="preserve"> machining</w:t>
      </w:r>
    </w:p>
    <w:p w14:paraId="3CBAE7B8" w14:textId="4A03E745" w:rsidR="003503FA" w:rsidRDefault="006006EC" w:rsidP="006006EC">
      <w:pPr>
        <w:spacing w:line="278" w:lineRule="auto"/>
        <w:jc w:val="both"/>
        <w:rPr>
          <w:rFonts w:ascii="Arial" w:hAnsi="Arial" w:cs="Arial"/>
          <w:lang w:val="en-US"/>
        </w:rPr>
      </w:pPr>
      <w:r w:rsidRPr="006006EC">
        <w:rPr>
          <w:rFonts w:ascii="Arial" w:hAnsi="Arial" w:cs="Arial"/>
          <w:lang w:val="en-US"/>
        </w:rPr>
        <w:t xml:space="preserve">The continuing trend towards increasingly complex workpieces requires extremely versatile manufacturing solutions. With the NTX series, DMG MORI has </w:t>
      </w:r>
      <w:r>
        <w:rPr>
          <w:rFonts w:ascii="Arial" w:hAnsi="Arial" w:cs="Arial"/>
          <w:lang w:val="en-US"/>
        </w:rPr>
        <w:t>turn &amp; m</w:t>
      </w:r>
      <w:r w:rsidRPr="006006EC">
        <w:rPr>
          <w:rFonts w:ascii="Arial" w:hAnsi="Arial" w:cs="Arial"/>
          <w:lang w:val="en-US"/>
        </w:rPr>
        <w:t>ill complete machining centers in its product range that enable productive manufacturing of bone plates or implants in demanding industries and especially in medical technology. The N</w:t>
      </w:r>
      <w:r w:rsidR="00711735">
        <w:rPr>
          <w:rFonts w:ascii="Arial" w:hAnsi="Arial" w:cs="Arial"/>
          <w:lang w:val="en-US"/>
        </w:rPr>
        <w:t>T</w:t>
      </w:r>
      <w:r w:rsidRPr="006006EC">
        <w:rPr>
          <w:rFonts w:ascii="Arial" w:hAnsi="Arial" w:cs="Arial"/>
          <w:lang w:val="en-US"/>
        </w:rPr>
        <w:t xml:space="preserve">X 500 is the new entry-level size here. The most compact model in the series offers a working area for workpieces up to ø </w:t>
      </w:r>
      <w:r w:rsidR="00711735">
        <w:rPr>
          <w:rFonts w:ascii="Arial" w:hAnsi="Arial" w:cs="Arial"/>
          <w:lang w:val="en-US"/>
        </w:rPr>
        <w:t>120</w:t>
      </w:r>
      <w:r w:rsidRPr="006006EC">
        <w:rPr>
          <w:rFonts w:ascii="Arial" w:hAnsi="Arial" w:cs="Arial"/>
          <w:lang w:val="en-US"/>
        </w:rPr>
        <w:t xml:space="preserve"> x 558 mm. As with its larger sister models, the heart of the NTX 500 is a high-speed Turn &amp; Mill </w:t>
      </w:r>
      <w:proofErr w:type="spellStart"/>
      <w:r w:rsidRPr="006006EC">
        <w:rPr>
          <w:rFonts w:ascii="Arial" w:hAnsi="Arial" w:cs="Arial"/>
          <w:lang w:val="en-US"/>
        </w:rPr>
        <w:t>compactMASTER</w:t>
      </w:r>
      <w:proofErr w:type="spellEnd"/>
      <w:r w:rsidRPr="006006EC">
        <w:rPr>
          <w:rFonts w:ascii="Arial" w:hAnsi="Arial" w:cs="Arial"/>
          <w:lang w:val="en-US"/>
        </w:rPr>
        <w:t xml:space="preserve"> spindle with +/- 120° swivel range for absolute flexibility in 5-axis simultaneous machining. The Y-axis moves by 150</w:t>
      </w:r>
      <w:r>
        <w:rPr>
          <w:rFonts w:ascii="Arial" w:hAnsi="Arial" w:cs="Arial"/>
          <w:lang w:val="en-US"/>
        </w:rPr>
        <w:t> </w:t>
      </w:r>
      <w:r w:rsidRPr="006006EC">
        <w:rPr>
          <w:rFonts w:ascii="Arial" w:hAnsi="Arial" w:cs="Arial"/>
          <w:lang w:val="en-US"/>
        </w:rPr>
        <w:t>mm. In addition, the turn</w:t>
      </w:r>
      <w:r>
        <w:rPr>
          <w:rFonts w:ascii="Arial" w:hAnsi="Arial" w:cs="Arial"/>
          <w:lang w:val="en-US"/>
        </w:rPr>
        <w:t> &amp; </w:t>
      </w:r>
      <w:r w:rsidRPr="006006EC">
        <w:rPr>
          <w:rFonts w:ascii="Arial" w:hAnsi="Arial" w:cs="Arial"/>
          <w:lang w:val="en-US"/>
        </w:rPr>
        <w:t>mill center allows highly productive 6-sided complete machining of demanding workpieces.</w:t>
      </w:r>
    </w:p>
    <w:p w14:paraId="704C35F7" w14:textId="77777777" w:rsidR="006006EC" w:rsidRPr="006006EC" w:rsidRDefault="006006EC" w:rsidP="006006EC">
      <w:pPr>
        <w:spacing w:line="278" w:lineRule="auto"/>
        <w:jc w:val="both"/>
        <w:rPr>
          <w:rFonts w:ascii="Arial" w:hAnsi="Arial" w:cs="Arial"/>
          <w:lang w:val="en-US"/>
        </w:rPr>
      </w:pPr>
    </w:p>
    <w:p w14:paraId="69584267" w14:textId="163CD9E5" w:rsidR="003503FA" w:rsidRDefault="00DF5B68" w:rsidP="003503FA">
      <w:pPr>
        <w:spacing w:line="278" w:lineRule="auto"/>
        <w:jc w:val="center"/>
        <w:rPr>
          <w:rFonts w:ascii="Arial" w:hAnsi="Arial" w:cs="Arial"/>
          <w:lang w:val="de-DE"/>
        </w:rPr>
      </w:pPr>
      <w:r w:rsidRPr="00DF5B68">
        <w:rPr>
          <w:rFonts w:ascii="Arial" w:hAnsi="Arial" w:cs="Arial"/>
          <w:noProof/>
          <w:lang w:val="de-DE" w:eastAsia="de-DE"/>
        </w:rPr>
        <w:drawing>
          <wp:inline distT="0" distB="0" distL="0" distR="0" wp14:anchorId="377FD300" wp14:editId="464D385A">
            <wp:extent cx="4914900" cy="3518033"/>
            <wp:effectExtent l="0" t="0" r="0" b="6350"/>
            <wp:docPr id="11" name="Grafik 11" descr="Ein Bild, das drinnen,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innen, Küchengerät enthält.&#10;&#10;Automatisch generierte Beschreibung"/>
                    <pic:cNvPicPr/>
                  </pic:nvPicPr>
                  <pic:blipFill>
                    <a:blip r:embed="rId13"/>
                    <a:stretch>
                      <a:fillRect/>
                    </a:stretch>
                  </pic:blipFill>
                  <pic:spPr>
                    <a:xfrm>
                      <a:off x="0" y="0"/>
                      <a:ext cx="4938114" cy="3534650"/>
                    </a:xfrm>
                    <a:prstGeom prst="rect">
                      <a:avLst/>
                    </a:prstGeom>
                  </pic:spPr>
                </pic:pic>
              </a:graphicData>
            </a:graphic>
          </wp:inline>
        </w:drawing>
      </w:r>
    </w:p>
    <w:p w14:paraId="271C4730" w14:textId="77777777" w:rsidR="006F4B8E" w:rsidRDefault="006F4B8E" w:rsidP="00711735">
      <w:pPr>
        <w:spacing w:line="278" w:lineRule="auto"/>
        <w:jc w:val="center"/>
        <w:rPr>
          <w:rFonts w:ascii="Arial" w:hAnsi="Arial" w:cs="Arial"/>
          <w:i/>
          <w:sz w:val="20"/>
          <w:lang w:val="en-US"/>
        </w:rPr>
      </w:pPr>
      <w:r>
        <w:rPr>
          <w:rFonts w:ascii="Arial" w:hAnsi="Arial" w:cs="Arial"/>
          <w:i/>
          <w:sz w:val="20"/>
          <w:lang w:val="en-US"/>
        </w:rPr>
        <w:t>06</w:t>
      </w:r>
    </w:p>
    <w:p w14:paraId="42644CF5" w14:textId="71355C21" w:rsidR="006006EC" w:rsidRPr="00711518" w:rsidRDefault="00711735" w:rsidP="00711735">
      <w:pPr>
        <w:spacing w:line="278" w:lineRule="auto"/>
        <w:jc w:val="center"/>
        <w:rPr>
          <w:rFonts w:ascii="Arial" w:hAnsi="Arial" w:cs="Arial"/>
          <w:lang w:val="en-US"/>
        </w:rPr>
      </w:pPr>
      <w:r w:rsidRPr="00711735">
        <w:rPr>
          <w:rFonts w:ascii="Arial" w:hAnsi="Arial" w:cs="Arial"/>
          <w:i/>
          <w:sz w:val="20"/>
          <w:lang w:val="en-US"/>
        </w:rPr>
        <w:t>With a footprint of less than 7 m², the NTX 500 is ideal for high-speed and micro-machining of complex workpieces, for example for medical technology.</w:t>
      </w:r>
    </w:p>
    <w:p w14:paraId="1CE917DE" w14:textId="77777777" w:rsidR="006006EC" w:rsidRPr="00711518" w:rsidRDefault="006006EC" w:rsidP="003503FA">
      <w:pPr>
        <w:spacing w:line="278" w:lineRule="auto"/>
        <w:jc w:val="both"/>
        <w:rPr>
          <w:rFonts w:ascii="Arial" w:hAnsi="Arial" w:cs="Arial"/>
          <w:lang w:val="en-US"/>
        </w:rPr>
      </w:pPr>
    </w:p>
    <w:p w14:paraId="4104D081" w14:textId="77777777" w:rsidR="00530F81" w:rsidRDefault="00530F81" w:rsidP="006006EC">
      <w:pPr>
        <w:spacing w:line="278" w:lineRule="auto"/>
        <w:jc w:val="both"/>
        <w:rPr>
          <w:rFonts w:ascii="Arial" w:hAnsi="Arial" w:cs="Arial"/>
          <w:b/>
          <w:lang w:val="en-US"/>
        </w:rPr>
      </w:pPr>
    </w:p>
    <w:p w14:paraId="03EA74C3" w14:textId="77777777" w:rsidR="00530F81" w:rsidRDefault="00530F81" w:rsidP="006006EC">
      <w:pPr>
        <w:spacing w:line="278" w:lineRule="auto"/>
        <w:jc w:val="both"/>
        <w:rPr>
          <w:rFonts w:ascii="Arial" w:hAnsi="Arial" w:cs="Arial"/>
          <w:b/>
          <w:lang w:val="en-US"/>
        </w:rPr>
      </w:pPr>
    </w:p>
    <w:p w14:paraId="4B2F7331" w14:textId="70BFAA05" w:rsidR="006006EC" w:rsidRPr="006006EC" w:rsidRDefault="006006EC" w:rsidP="006006EC">
      <w:pPr>
        <w:spacing w:line="278" w:lineRule="auto"/>
        <w:jc w:val="both"/>
        <w:rPr>
          <w:rFonts w:ascii="Arial" w:hAnsi="Arial" w:cs="Arial"/>
          <w:b/>
          <w:lang w:val="en-US"/>
        </w:rPr>
      </w:pPr>
      <w:r w:rsidRPr="006006EC">
        <w:rPr>
          <w:rFonts w:ascii="Arial" w:hAnsi="Arial" w:cs="Arial"/>
          <w:b/>
          <w:lang w:val="en-US"/>
        </w:rPr>
        <w:lastRenderedPageBreak/>
        <w:t>World premiere: DMU/C 85 H monoBLOCK</w:t>
      </w:r>
    </w:p>
    <w:p w14:paraId="7662F08B" w14:textId="77777777" w:rsidR="006006EC" w:rsidRPr="006006EC" w:rsidRDefault="006006EC" w:rsidP="006006EC">
      <w:pPr>
        <w:spacing w:line="278" w:lineRule="auto"/>
        <w:jc w:val="both"/>
        <w:rPr>
          <w:rFonts w:ascii="Arial" w:hAnsi="Arial" w:cs="Arial"/>
          <w:b/>
          <w:lang w:val="en-US"/>
        </w:rPr>
      </w:pPr>
      <w:r w:rsidRPr="006006EC">
        <w:rPr>
          <w:rFonts w:ascii="Arial" w:hAnsi="Arial" w:cs="Arial"/>
          <w:b/>
          <w:lang w:val="en-US"/>
        </w:rPr>
        <w:t>Process-reliable 5-axis universal machining up to 1,000 kg</w:t>
      </w:r>
    </w:p>
    <w:p w14:paraId="02DB9510" w14:textId="00F156CE" w:rsidR="00472E28" w:rsidRDefault="006006EC" w:rsidP="00472E28">
      <w:pPr>
        <w:spacing w:line="278" w:lineRule="auto"/>
        <w:jc w:val="both"/>
        <w:rPr>
          <w:rFonts w:ascii="Arial" w:hAnsi="Arial" w:cs="Arial"/>
          <w:lang w:val="en-US"/>
        </w:rPr>
      </w:pPr>
      <w:r w:rsidRPr="006006EC">
        <w:rPr>
          <w:rFonts w:ascii="Arial" w:hAnsi="Arial" w:cs="Arial"/>
          <w:lang w:val="en-US"/>
        </w:rPr>
        <w:t>With the DMU/DMC</w:t>
      </w:r>
      <w:r>
        <w:rPr>
          <w:rFonts w:ascii="Arial" w:hAnsi="Arial" w:cs="Arial"/>
          <w:lang w:val="en-US"/>
        </w:rPr>
        <w:t> </w:t>
      </w:r>
      <w:r w:rsidRPr="006006EC">
        <w:rPr>
          <w:rFonts w:ascii="Arial" w:hAnsi="Arial" w:cs="Arial"/>
          <w:lang w:val="en-US"/>
        </w:rPr>
        <w:t>H</w:t>
      </w:r>
      <w:r>
        <w:rPr>
          <w:rFonts w:ascii="Arial" w:hAnsi="Arial" w:cs="Arial"/>
          <w:lang w:val="en-US"/>
        </w:rPr>
        <w:t> </w:t>
      </w:r>
      <w:r w:rsidRPr="006006EC">
        <w:rPr>
          <w:rFonts w:ascii="Arial" w:hAnsi="Arial" w:cs="Arial"/>
          <w:lang w:val="en-US"/>
        </w:rPr>
        <w:t>monoBLOCK series, DMG</w:t>
      </w:r>
      <w:r>
        <w:rPr>
          <w:rFonts w:ascii="Arial" w:hAnsi="Arial" w:cs="Arial"/>
          <w:lang w:val="en-US"/>
        </w:rPr>
        <w:t> </w:t>
      </w:r>
      <w:r w:rsidRPr="006006EC">
        <w:rPr>
          <w:rFonts w:ascii="Arial" w:hAnsi="Arial" w:cs="Arial"/>
          <w:lang w:val="en-US"/>
        </w:rPr>
        <w:t>MORI has successfully implemented its customers' requirements for flexibility, process reliability and automation capability. Now the machine tool manufacturer is presenting the new DMU</w:t>
      </w:r>
      <w:r>
        <w:rPr>
          <w:rFonts w:ascii="Arial" w:hAnsi="Arial" w:cs="Arial"/>
          <w:lang w:val="en-US"/>
        </w:rPr>
        <w:t> </w:t>
      </w:r>
      <w:r w:rsidRPr="006006EC">
        <w:rPr>
          <w:rFonts w:ascii="Arial" w:hAnsi="Arial" w:cs="Arial"/>
          <w:lang w:val="en-US"/>
        </w:rPr>
        <w:t>85</w:t>
      </w:r>
      <w:r>
        <w:rPr>
          <w:rFonts w:ascii="Arial" w:hAnsi="Arial" w:cs="Arial"/>
          <w:lang w:val="en-US"/>
        </w:rPr>
        <w:t xml:space="preserve"> </w:t>
      </w:r>
      <w:r w:rsidRPr="006006EC">
        <w:rPr>
          <w:rFonts w:ascii="Arial" w:hAnsi="Arial" w:cs="Arial"/>
          <w:lang w:val="en-US"/>
        </w:rPr>
        <w:t>H monoBLOCK and DMC</w:t>
      </w:r>
      <w:r>
        <w:rPr>
          <w:rFonts w:ascii="Arial" w:hAnsi="Arial" w:cs="Arial"/>
          <w:lang w:val="en-US"/>
        </w:rPr>
        <w:t> </w:t>
      </w:r>
      <w:r w:rsidRPr="006006EC">
        <w:rPr>
          <w:rFonts w:ascii="Arial" w:hAnsi="Arial" w:cs="Arial"/>
          <w:lang w:val="en-US"/>
        </w:rPr>
        <w:t>85</w:t>
      </w:r>
      <w:r>
        <w:rPr>
          <w:rFonts w:ascii="Arial" w:hAnsi="Arial" w:cs="Arial"/>
          <w:lang w:val="en-US"/>
        </w:rPr>
        <w:t> </w:t>
      </w:r>
      <w:r w:rsidRPr="006006EC">
        <w:rPr>
          <w:rFonts w:ascii="Arial" w:hAnsi="Arial" w:cs="Arial"/>
          <w:lang w:val="en-US"/>
        </w:rPr>
        <w:t>H</w:t>
      </w:r>
      <w:r>
        <w:rPr>
          <w:rFonts w:ascii="Arial" w:hAnsi="Arial" w:cs="Arial"/>
          <w:lang w:val="en-US"/>
        </w:rPr>
        <w:t> </w:t>
      </w:r>
      <w:r w:rsidRPr="006006EC">
        <w:rPr>
          <w:rFonts w:ascii="Arial" w:hAnsi="Arial" w:cs="Arial"/>
          <w:lang w:val="en-US"/>
        </w:rPr>
        <w:t xml:space="preserve">monoBLOCK in the variant with pallet changer as a consistent expansion of the series. The new size </w:t>
      </w:r>
      <w:r>
        <w:rPr>
          <w:rFonts w:ascii="Arial" w:hAnsi="Arial" w:cs="Arial"/>
          <w:lang w:val="en-US"/>
        </w:rPr>
        <w:t>aims</w:t>
      </w:r>
      <w:r w:rsidRPr="006006EC">
        <w:rPr>
          <w:rFonts w:ascii="Arial" w:hAnsi="Arial" w:cs="Arial"/>
          <w:lang w:val="en-US"/>
        </w:rPr>
        <w:t xml:space="preserve"> in particular at users from the mechanical engineering, die &amp; mold, aerospace and semiconductor sectors. Thanks to the ideal chip fall, horizontal 5-axis simultaneous machining allows absolutely process-reliable production of complex workpieces. In the case of the DMU/DMC</w:t>
      </w:r>
      <w:r>
        <w:rPr>
          <w:rFonts w:ascii="Arial" w:hAnsi="Arial" w:cs="Arial"/>
          <w:lang w:val="en-US"/>
        </w:rPr>
        <w:t> </w:t>
      </w:r>
      <w:r w:rsidRPr="006006EC">
        <w:rPr>
          <w:rFonts w:ascii="Arial" w:hAnsi="Arial" w:cs="Arial"/>
          <w:lang w:val="en-US"/>
        </w:rPr>
        <w:t>85</w:t>
      </w:r>
      <w:r>
        <w:rPr>
          <w:rFonts w:ascii="Arial" w:hAnsi="Arial" w:cs="Arial"/>
          <w:lang w:val="en-US"/>
        </w:rPr>
        <w:t> </w:t>
      </w:r>
      <w:r w:rsidRPr="006006EC">
        <w:rPr>
          <w:rFonts w:ascii="Arial" w:hAnsi="Arial" w:cs="Arial"/>
          <w:lang w:val="en-US"/>
        </w:rPr>
        <w:t>H</w:t>
      </w:r>
      <w:r>
        <w:rPr>
          <w:rFonts w:ascii="Arial" w:hAnsi="Arial" w:cs="Arial"/>
          <w:lang w:val="en-US"/>
        </w:rPr>
        <w:t> </w:t>
      </w:r>
      <w:r w:rsidRPr="006006EC">
        <w:rPr>
          <w:rFonts w:ascii="Arial" w:hAnsi="Arial" w:cs="Arial"/>
          <w:lang w:val="en-US"/>
        </w:rPr>
        <w:t>monoBLOCK, traverse paths of 850</w:t>
      </w:r>
      <w:r>
        <w:rPr>
          <w:rFonts w:ascii="Arial" w:hAnsi="Arial" w:cs="Arial"/>
          <w:lang w:val="en-US"/>
        </w:rPr>
        <w:t> </w:t>
      </w:r>
      <w:r w:rsidRPr="006006EC">
        <w:rPr>
          <w:rFonts w:ascii="Arial" w:hAnsi="Arial" w:cs="Arial"/>
          <w:lang w:val="en-US"/>
        </w:rPr>
        <w:t>x</w:t>
      </w:r>
      <w:r>
        <w:rPr>
          <w:rFonts w:ascii="Arial" w:hAnsi="Arial" w:cs="Arial"/>
          <w:lang w:val="en-US"/>
        </w:rPr>
        <w:t> </w:t>
      </w:r>
      <w:r w:rsidRPr="006006EC">
        <w:rPr>
          <w:rFonts w:ascii="Arial" w:hAnsi="Arial" w:cs="Arial"/>
          <w:lang w:val="en-US"/>
        </w:rPr>
        <w:t>1,150</w:t>
      </w:r>
      <w:r w:rsidRPr="006006EC">
        <w:rPr>
          <w:lang w:val="en-US"/>
        </w:rPr>
        <w:t xml:space="preserve"> </w:t>
      </w:r>
      <w:r w:rsidRPr="006006EC">
        <w:rPr>
          <w:rFonts w:ascii="Arial" w:hAnsi="Arial" w:cs="Arial"/>
          <w:lang w:val="en-US"/>
        </w:rPr>
        <w:t>x</w:t>
      </w:r>
      <w:r w:rsidRPr="006006EC">
        <w:rPr>
          <w:lang w:val="en-US"/>
        </w:rPr>
        <w:t xml:space="preserve"> </w:t>
      </w:r>
      <w:r w:rsidRPr="006006EC">
        <w:rPr>
          <w:rFonts w:ascii="Arial" w:hAnsi="Arial" w:cs="Arial"/>
          <w:lang w:val="en-US"/>
        </w:rPr>
        <w:t>900</w:t>
      </w:r>
      <w:r>
        <w:rPr>
          <w:rFonts w:ascii="Arial" w:hAnsi="Arial" w:cs="Arial"/>
          <w:lang w:val="en-US"/>
        </w:rPr>
        <w:t> </w:t>
      </w:r>
      <w:r w:rsidRPr="006006EC">
        <w:rPr>
          <w:rFonts w:ascii="Arial" w:hAnsi="Arial" w:cs="Arial"/>
          <w:lang w:val="en-US"/>
        </w:rPr>
        <w:t xml:space="preserve">mm serve a wide range of components. The solid basis for precise machining is ensured by the inherently rigid machine bed, the horizontal gantry concept, the </w:t>
      </w:r>
      <w:proofErr w:type="spellStart"/>
      <w:r w:rsidRPr="006006EC">
        <w:rPr>
          <w:rFonts w:ascii="Arial" w:hAnsi="Arial" w:cs="Arial"/>
          <w:lang w:val="en-US"/>
        </w:rPr>
        <w:t>thermosymmetrical</w:t>
      </w:r>
      <w:proofErr w:type="spellEnd"/>
      <w:r w:rsidRPr="006006EC">
        <w:rPr>
          <w:rFonts w:ascii="Arial" w:hAnsi="Arial" w:cs="Arial"/>
          <w:lang w:val="en-US"/>
        </w:rPr>
        <w:t xml:space="preserve"> design and the holistic cooling concept.</w:t>
      </w:r>
    </w:p>
    <w:p w14:paraId="459BDD33" w14:textId="77777777" w:rsidR="000945F5" w:rsidRDefault="000945F5" w:rsidP="00472E28">
      <w:pPr>
        <w:spacing w:line="278" w:lineRule="auto"/>
        <w:jc w:val="both"/>
        <w:rPr>
          <w:rFonts w:ascii="Arial" w:hAnsi="Arial" w:cs="Arial"/>
          <w:lang w:val="en-US"/>
        </w:rPr>
      </w:pPr>
    </w:p>
    <w:p w14:paraId="60FB60F8" w14:textId="4E45B280" w:rsidR="003503FA" w:rsidRDefault="003E2E19" w:rsidP="000945F5">
      <w:pPr>
        <w:spacing w:line="278" w:lineRule="auto"/>
        <w:jc w:val="center"/>
        <w:rPr>
          <w:rFonts w:ascii="Arial" w:hAnsi="Arial" w:cs="Arial"/>
          <w:lang w:val="de-DE"/>
        </w:rPr>
      </w:pPr>
      <w:r w:rsidRPr="003E2E19">
        <w:rPr>
          <w:rFonts w:ascii="Arial" w:hAnsi="Arial" w:cs="Arial"/>
          <w:noProof/>
          <w:lang w:val="de-DE" w:eastAsia="de-DE"/>
        </w:rPr>
        <w:drawing>
          <wp:inline distT="0" distB="0" distL="0" distR="0" wp14:anchorId="62DDAED1" wp14:editId="70F21E1F">
            <wp:extent cx="4968875" cy="3498850"/>
            <wp:effectExtent l="0" t="0" r="3175" b="6350"/>
            <wp:docPr id="1" name="Grafik 1" descr="Ein Bild, das Text, drinnen, Kaffeemaschine,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Kaffeemaschine, Haushaltsgerät enthält.&#10;&#10;Automatisch generierte Beschreibung"/>
                    <pic:cNvPicPr/>
                  </pic:nvPicPr>
                  <pic:blipFill>
                    <a:blip r:embed="rId14"/>
                    <a:stretch>
                      <a:fillRect/>
                    </a:stretch>
                  </pic:blipFill>
                  <pic:spPr>
                    <a:xfrm>
                      <a:off x="0" y="0"/>
                      <a:ext cx="4968875" cy="3498850"/>
                    </a:xfrm>
                    <a:prstGeom prst="rect">
                      <a:avLst/>
                    </a:prstGeom>
                  </pic:spPr>
                </pic:pic>
              </a:graphicData>
            </a:graphic>
          </wp:inline>
        </w:drawing>
      </w:r>
    </w:p>
    <w:p w14:paraId="653D84CF" w14:textId="77777777" w:rsidR="006F4B8E" w:rsidRDefault="006F4B8E" w:rsidP="000945F5">
      <w:pPr>
        <w:spacing w:line="278" w:lineRule="auto"/>
        <w:jc w:val="center"/>
        <w:rPr>
          <w:rFonts w:ascii="Arial" w:hAnsi="Arial" w:cs="Arial"/>
          <w:i/>
          <w:sz w:val="20"/>
          <w:lang w:val="en-US"/>
        </w:rPr>
      </w:pPr>
      <w:r>
        <w:rPr>
          <w:rFonts w:ascii="Arial" w:hAnsi="Arial" w:cs="Arial"/>
          <w:i/>
          <w:sz w:val="20"/>
          <w:lang w:val="en-US"/>
        </w:rPr>
        <w:t>07</w:t>
      </w:r>
    </w:p>
    <w:p w14:paraId="3F05F2AF" w14:textId="36A4A43D" w:rsidR="0047439E" w:rsidRPr="000945F5" w:rsidRDefault="006006EC" w:rsidP="000945F5">
      <w:pPr>
        <w:spacing w:line="278" w:lineRule="auto"/>
        <w:jc w:val="center"/>
        <w:rPr>
          <w:rFonts w:ascii="Arial" w:hAnsi="Arial" w:cs="Arial"/>
          <w:lang w:val="en-US"/>
        </w:rPr>
      </w:pPr>
      <w:r w:rsidRPr="006006EC">
        <w:rPr>
          <w:rFonts w:ascii="Arial" w:hAnsi="Arial" w:cs="Arial"/>
          <w:i/>
          <w:sz w:val="20"/>
          <w:lang w:val="en-US"/>
        </w:rPr>
        <w:t xml:space="preserve">The new DMU/DMC 85 H monoBLOCK </w:t>
      </w:r>
      <w:r>
        <w:rPr>
          <w:rFonts w:ascii="Arial" w:hAnsi="Arial" w:cs="Arial"/>
          <w:i/>
          <w:sz w:val="20"/>
          <w:lang w:val="en-US"/>
        </w:rPr>
        <w:t>aims</w:t>
      </w:r>
      <w:r w:rsidRPr="006006EC">
        <w:rPr>
          <w:rFonts w:ascii="Arial" w:hAnsi="Arial" w:cs="Arial"/>
          <w:i/>
          <w:sz w:val="20"/>
          <w:lang w:val="en-US"/>
        </w:rPr>
        <w:t xml:space="preserve"> in particular at users from the mechanical engineering, die &amp; mold, aerospace and semiconductor sectors.</w:t>
      </w:r>
    </w:p>
    <w:sectPr w:rsidR="0047439E" w:rsidRPr="000945F5" w:rsidSect="00EE5D7D">
      <w:headerReference w:type="even" r:id="rId15"/>
      <w:headerReference w:type="default" r:id="rId16"/>
      <w:footerReference w:type="default" r:id="rId17"/>
      <w:headerReference w:type="first" r:id="rId18"/>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FB81F" w14:textId="77777777" w:rsidR="001946DC" w:rsidRDefault="001946DC" w:rsidP="00C0359A">
      <w:r>
        <w:separator/>
      </w:r>
    </w:p>
  </w:endnote>
  <w:endnote w:type="continuationSeparator" w:id="0">
    <w:p w14:paraId="5CAB9463" w14:textId="77777777" w:rsidR="001946DC" w:rsidRDefault="001946DC"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B76E97" w:rsidRPr="00B76E97">
          <w:rPr>
            <w:rFonts w:ascii="Arial" w:hAnsi="Arial" w:cs="Arial"/>
            <w:noProof/>
            <w:sz w:val="18"/>
            <w:szCs w:val="18"/>
            <w:lang w:val="de-DE"/>
          </w:rPr>
          <w:t>8</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5D4FD" w14:textId="77777777" w:rsidR="001946DC" w:rsidRDefault="001946DC" w:rsidP="00C0359A">
      <w:r>
        <w:separator/>
      </w:r>
    </w:p>
  </w:footnote>
  <w:footnote w:type="continuationSeparator" w:id="0">
    <w:p w14:paraId="54A4BBF9" w14:textId="77777777" w:rsidR="001946DC" w:rsidRDefault="001946DC"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B574A">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5F184773">
          <wp:simplePos x="0" y="0"/>
          <wp:positionH relativeFrom="column">
            <wp:posOffset>-630555</wp:posOffset>
          </wp:positionH>
          <wp:positionV relativeFrom="paragraph">
            <wp:posOffset>-424815</wp:posOffset>
          </wp:positionV>
          <wp:extent cx="7593450"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50"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B574A">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923AF6"/>
    <w:multiLevelType w:val="hybridMultilevel"/>
    <w:tmpl w:val="63BC86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7"/>
  </w:num>
  <w:num w:numId="5">
    <w:abstractNumId w:val="15"/>
  </w:num>
  <w:num w:numId="6">
    <w:abstractNumId w:val="19"/>
  </w:num>
  <w:num w:numId="7">
    <w:abstractNumId w:val="9"/>
  </w:num>
  <w:num w:numId="8">
    <w:abstractNumId w:val="8"/>
  </w:num>
  <w:num w:numId="9">
    <w:abstractNumId w:val="14"/>
  </w:num>
  <w:num w:numId="10">
    <w:abstractNumId w:val="3"/>
  </w:num>
  <w:num w:numId="11">
    <w:abstractNumId w:val="2"/>
  </w:num>
  <w:num w:numId="12">
    <w:abstractNumId w:val="17"/>
  </w:num>
  <w:num w:numId="13">
    <w:abstractNumId w:val="1"/>
  </w:num>
  <w:num w:numId="14">
    <w:abstractNumId w:val="16"/>
  </w:num>
  <w:num w:numId="15">
    <w:abstractNumId w:val="11"/>
  </w:num>
  <w:num w:numId="16">
    <w:abstractNumId w:val="13"/>
  </w:num>
  <w:num w:numId="17">
    <w:abstractNumId w:val="6"/>
  </w:num>
  <w:num w:numId="18">
    <w:abstractNumId w:val="1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3687"/>
    <w:rsid w:val="00071B80"/>
    <w:rsid w:val="00074554"/>
    <w:rsid w:val="00080A3F"/>
    <w:rsid w:val="00091098"/>
    <w:rsid w:val="00091F70"/>
    <w:rsid w:val="000945F5"/>
    <w:rsid w:val="000963D6"/>
    <w:rsid w:val="000A2739"/>
    <w:rsid w:val="000B169C"/>
    <w:rsid w:val="000B3DC4"/>
    <w:rsid w:val="000B574A"/>
    <w:rsid w:val="000B7494"/>
    <w:rsid w:val="000C1056"/>
    <w:rsid w:val="000C3B05"/>
    <w:rsid w:val="000D2B59"/>
    <w:rsid w:val="000D3385"/>
    <w:rsid w:val="000D6371"/>
    <w:rsid w:val="001031E4"/>
    <w:rsid w:val="00103E32"/>
    <w:rsid w:val="0010633D"/>
    <w:rsid w:val="00107FCF"/>
    <w:rsid w:val="00120767"/>
    <w:rsid w:val="00121EE5"/>
    <w:rsid w:val="0013732E"/>
    <w:rsid w:val="001461C3"/>
    <w:rsid w:val="00152254"/>
    <w:rsid w:val="001546E6"/>
    <w:rsid w:val="0016444B"/>
    <w:rsid w:val="00165E04"/>
    <w:rsid w:val="00166839"/>
    <w:rsid w:val="00170BF1"/>
    <w:rsid w:val="00174597"/>
    <w:rsid w:val="00176DB5"/>
    <w:rsid w:val="00177148"/>
    <w:rsid w:val="001802A8"/>
    <w:rsid w:val="00181B0E"/>
    <w:rsid w:val="001871C3"/>
    <w:rsid w:val="001901B3"/>
    <w:rsid w:val="001946DC"/>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1F7E50"/>
    <w:rsid w:val="002074CC"/>
    <w:rsid w:val="002130FF"/>
    <w:rsid w:val="00215C09"/>
    <w:rsid w:val="002214CD"/>
    <w:rsid w:val="002275BE"/>
    <w:rsid w:val="0023090A"/>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5F85"/>
    <w:rsid w:val="00291E7F"/>
    <w:rsid w:val="0029242A"/>
    <w:rsid w:val="002940C4"/>
    <w:rsid w:val="00294571"/>
    <w:rsid w:val="002A38E4"/>
    <w:rsid w:val="002A4536"/>
    <w:rsid w:val="002A58F7"/>
    <w:rsid w:val="002D0F49"/>
    <w:rsid w:val="002D2D9D"/>
    <w:rsid w:val="002E6F6B"/>
    <w:rsid w:val="002F016F"/>
    <w:rsid w:val="002F1619"/>
    <w:rsid w:val="002F1F67"/>
    <w:rsid w:val="002F2201"/>
    <w:rsid w:val="003013BD"/>
    <w:rsid w:val="00302164"/>
    <w:rsid w:val="003049DF"/>
    <w:rsid w:val="003059F3"/>
    <w:rsid w:val="00311959"/>
    <w:rsid w:val="00311E5F"/>
    <w:rsid w:val="00314916"/>
    <w:rsid w:val="00316A68"/>
    <w:rsid w:val="003178AC"/>
    <w:rsid w:val="00321A9E"/>
    <w:rsid w:val="00321F92"/>
    <w:rsid w:val="00322485"/>
    <w:rsid w:val="00331BF6"/>
    <w:rsid w:val="00336672"/>
    <w:rsid w:val="00343F5B"/>
    <w:rsid w:val="003469A1"/>
    <w:rsid w:val="003472DF"/>
    <w:rsid w:val="003503FA"/>
    <w:rsid w:val="0035207C"/>
    <w:rsid w:val="00353B6A"/>
    <w:rsid w:val="00353C85"/>
    <w:rsid w:val="00355DFD"/>
    <w:rsid w:val="00355FFA"/>
    <w:rsid w:val="003575BE"/>
    <w:rsid w:val="00360D9A"/>
    <w:rsid w:val="003660CC"/>
    <w:rsid w:val="003818D3"/>
    <w:rsid w:val="00381AE3"/>
    <w:rsid w:val="003822AD"/>
    <w:rsid w:val="003851A4"/>
    <w:rsid w:val="003A482E"/>
    <w:rsid w:val="003B01CF"/>
    <w:rsid w:val="003B1606"/>
    <w:rsid w:val="003B2A45"/>
    <w:rsid w:val="003B2FDD"/>
    <w:rsid w:val="003B488F"/>
    <w:rsid w:val="003C3E23"/>
    <w:rsid w:val="003C5F5C"/>
    <w:rsid w:val="003C7F19"/>
    <w:rsid w:val="003D6295"/>
    <w:rsid w:val="003E2E19"/>
    <w:rsid w:val="003E6F02"/>
    <w:rsid w:val="003F3424"/>
    <w:rsid w:val="003F470C"/>
    <w:rsid w:val="003F4A7F"/>
    <w:rsid w:val="003F75F0"/>
    <w:rsid w:val="004054D0"/>
    <w:rsid w:val="004075C7"/>
    <w:rsid w:val="00413623"/>
    <w:rsid w:val="00414F4A"/>
    <w:rsid w:val="00415626"/>
    <w:rsid w:val="00430770"/>
    <w:rsid w:val="00433BBD"/>
    <w:rsid w:val="004343ED"/>
    <w:rsid w:val="00444549"/>
    <w:rsid w:val="0044616C"/>
    <w:rsid w:val="00450DEC"/>
    <w:rsid w:val="00455FC3"/>
    <w:rsid w:val="0046165B"/>
    <w:rsid w:val="0046342C"/>
    <w:rsid w:val="004644EE"/>
    <w:rsid w:val="00465EAE"/>
    <w:rsid w:val="00467FF5"/>
    <w:rsid w:val="00472E28"/>
    <w:rsid w:val="0047439E"/>
    <w:rsid w:val="00474491"/>
    <w:rsid w:val="00480C8D"/>
    <w:rsid w:val="00487868"/>
    <w:rsid w:val="00487A04"/>
    <w:rsid w:val="004A41BC"/>
    <w:rsid w:val="004B2F93"/>
    <w:rsid w:val="004C2098"/>
    <w:rsid w:val="004E6FBE"/>
    <w:rsid w:val="004F29CB"/>
    <w:rsid w:val="004F795B"/>
    <w:rsid w:val="0050104E"/>
    <w:rsid w:val="00501499"/>
    <w:rsid w:val="00502613"/>
    <w:rsid w:val="0051368B"/>
    <w:rsid w:val="00523FDD"/>
    <w:rsid w:val="00530F81"/>
    <w:rsid w:val="00534F0E"/>
    <w:rsid w:val="0053763E"/>
    <w:rsid w:val="00552791"/>
    <w:rsid w:val="00552FFB"/>
    <w:rsid w:val="005550B4"/>
    <w:rsid w:val="00562520"/>
    <w:rsid w:val="00563691"/>
    <w:rsid w:val="0056436A"/>
    <w:rsid w:val="00571430"/>
    <w:rsid w:val="00576CB2"/>
    <w:rsid w:val="00581DB3"/>
    <w:rsid w:val="0058363D"/>
    <w:rsid w:val="00591881"/>
    <w:rsid w:val="005B239C"/>
    <w:rsid w:val="005B4B83"/>
    <w:rsid w:val="005B7C94"/>
    <w:rsid w:val="005C00CD"/>
    <w:rsid w:val="005D702C"/>
    <w:rsid w:val="005E064F"/>
    <w:rsid w:val="005E56A7"/>
    <w:rsid w:val="005E5ED5"/>
    <w:rsid w:val="005E6D35"/>
    <w:rsid w:val="005F2827"/>
    <w:rsid w:val="005F4511"/>
    <w:rsid w:val="005F51CC"/>
    <w:rsid w:val="006006EC"/>
    <w:rsid w:val="006007FB"/>
    <w:rsid w:val="00606436"/>
    <w:rsid w:val="00612C12"/>
    <w:rsid w:val="00621407"/>
    <w:rsid w:val="006227CF"/>
    <w:rsid w:val="0062399C"/>
    <w:rsid w:val="00626FB1"/>
    <w:rsid w:val="00627F91"/>
    <w:rsid w:val="00631C3A"/>
    <w:rsid w:val="006355D9"/>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C337C"/>
    <w:rsid w:val="006C5CEC"/>
    <w:rsid w:val="006D4BD2"/>
    <w:rsid w:val="006D6113"/>
    <w:rsid w:val="006E2E6C"/>
    <w:rsid w:val="006E3062"/>
    <w:rsid w:val="006E3609"/>
    <w:rsid w:val="006E4044"/>
    <w:rsid w:val="006F0385"/>
    <w:rsid w:val="006F4B8E"/>
    <w:rsid w:val="00703161"/>
    <w:rsid w:val="00711518"/>
    <w:rsid w:val="00711735"/>
    <w:rsid w:val="00716215"/>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294D"/>
    <w:rsid w:val="007B2BCB"/>
    <w:rsid w:val="007B3485"/>
    <w:rsid w:val="007B715C"/>
    <w:rsid w:val="007C00FA"/>
    <w:rsid w:val="007C6CC3"/>
    <w:rsid w:val="007D47CF"/>
    <w:rsid w:val="007D4AC5"/>
    <w:rsid w:val="007D7894"/>
    <w:rsid w:val="007E2664"/>
    <w:rsid w:val="007E31DD"/>
    <w:rsid w:val="00810832"/>
    <w:rsid w:val="00820469"/>
    <w:rsid w:val="00820FA7"/>
    <w:rsid w:val="00823555"/>
    <w:rsid w:val="00823C35"/>
    <w:rsid w:val="008246B8"/>
    <w:rsid w:val="0083111A"/>
    <w:rsid w:val="0083421D"/>
    <w:rsid w:val="00841EC5"/>
    <w:rsid w:val="00843DA0"/>
    <w:rsid w:val="00845D17"/>
    <w:rsid w:val="00851743"/>
    <w:rsid w:val="0085189B"/>
    <w:rsid w:val="00851F7E"/>
    <w:rsid w:val="0085262E"/>
    <w:rsid w:val="00865BA1"/>
    <w:rsid w:val="008700FC"/>
    <w:rsid w:val="00873BF3"/>
    <w:rsid w:val="00877011"/>
    <w:rsid w:val="00880BE8"/>
    <w:rsid w:val="00882429"/>
    <w:rsid w:val="008831EB"/>
    <w:rsid w:val="00887044"/>
    <w:rsid w:val="008872B9"/>
    <w:rsid w:val="008A00D8"/>
    <w:rsid w:val="008A1097"/>
    <w:rsid w:val="008A1269"/>
    <w:rsid w:val="008A4C71"/>
    <w:rsid w:val="008B7B99"/>
    <w:rsid w:val="008C0640"/>
    <w:rsid w:val="008C6B3A"/>
    <w:rsid w:val="008D3F73"/>
    <w:rsid w:val="008D7C77"/>
    <w:rsid w:val="008E2D8A"/>
    <w:rsid w:val="008E4C84"/>
    <w:rsid w:val="008E5765"/>
    <w:rsid w:val="008F03F7"/>
    <w:rsid w:val="008F298C"/>
    <w:rsid w:val="00903FC7"/>
    <w:rsid w:val="009064E4"/>
    <w:rsid w:val="009136BE"/>
    <w:rsid w:val="0092227D"/>
    <w:rsid w:val="009279F8"/>
    <w:rsid w:val="00936F5A"/>
    <w:rsid w:val="0094052D"/>
    <w:rsid w:val="009447EB"/>
    <w:rsid w:val="009512D8"/>
    <w:rsid w:val="0095692E"/>
    <w:rsid w:val="00957332"/>
    <w:rsid w:val="00970571"/>
    <w:rsid w:val="009707B3"/>
    <w:rsid w:val="00970DE4"/>
    <w:rsid w:val="0097776C"/>
    <w:rsid w:val="00985175"/>
    <w:rsid w:val="00990070"/>
    <w:rsid w:val="00996EA0"/>
    <w:rsid w:val="009A2E4B"/>
    <w:rsid w:val="009A4E1F"/>
    <w:rsid w:val="009A79CB"/>
    <w:rsid w:val="009C4351"/>
    <w:rsid w:val="009D48FA"/>
    <w:rsid w:val="009D5C80"/>
    <w:rsid w:val="009E2EB8"/>
    <w:rsid w:val="009E317D"/>
    <w:rsid w:val="009E4014"/>
    <w:rsid w:val="009E4AE3"/>
    <w:rsid w:val="009F454A"/>
    <w:rsid w:val="009F456B"/>
    <w:rsid w:val="009F6505"/>
    <w:rsid w:val="00A00615"/>
    <w:rsid w:val="00A059AF"/>
    <w:rsid w:val="00A169E1"/>
    <w:rsid w:val="00A210AE"/>
    <w:rsid w:val="00A23910"/>
    <w:rsid w:val="00A3088F"/>
    <w:rsid w:val="00A3096A"/>
    <w:rsid w:val="00A3132E"/>
    <w:rsid w:val="00A32841"/>
    <w:rsid w:val="00A32B46"/>
    <w:rsid w:val="00A3443B"/>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A4328"/>
    <w:rsid w:val="00AB48FB"/>
    <w:rsid w:val="00AB6AE8"/>
    <w:rsid w:val="00AC437F"/>
    <w:rsid w:val="00AD15F3"/>
    <w:rsid w:val="00AD3A60"/>
    <w:rsid w:val="00AE3716"/>
    <w:rsid w:val="00AE5E0B"/>
    <w:rsid w:val="00AE622E"/>
    <w:rsid w:val="00AF0DFE"/>
    <w:rsid w:val="00AF65B4"/>
    <w:rsid w:val="00B06513"/>
    <w:rsid w:val="00B13117"/>
    <w:rsid w:val="00B16598"/>
    <w:rsid w:val="00B3142A"/>
    <w:rsid w:val="00B333EA"/>
    <w:rsid w:val="00B35524"/>
    <w:rsid w:val="00B60FB4"/>
    <w:rsid w:val="00B6123F"/>
    <w:rsid w:val="00B62E53"/>
    <w:rsid w:val="00B66322"/>
    <w:rsid w:val="00B73628"/>
    <w:rsid w:val="00B74450"/>
    <w:rsid w:val="00B74983"/>
    <w:rsid w:val="00B76E97"/>
    <w:rsid w:val="00B771E1"/>
    <w:rsid w:val="00B8213D"/>
    <w:rsid w:val="00B823B8"/>
    <w:rsid w:val="00B871CB"/>
    <w:rsid w:val="00B90386"/>
    <w:rsid w:val="00B90FE8"/>
    <w:rsid w:val="00B97F35"/>
    <w:rsid w:val="00BA3F3A"/>
    <w:rsid w:val="00BA771E"/>
    <w:rsid w:val="00BB4526"/>
    <w:rsid w:val="00BC09E7"/>
    <w:rsid w:val="00BD2841"/>
    <w:rsid w:val="00BD612B"/>
    <w:rsid w:val="00BE2EB5"/>
    <w:rsid w:val="00BE3DF0"/>
    <w:rsid w:val="00BE45EE"/>
    <w:rsid w:val="00BF0C10"/>
    <w:rsid w:val="00BF262F"/>
    <w:rsid w:val="00BF7EBE"/>
    <w:rsid w:val="00C0359A"/>
    <w:rsid w:val="00C060EF"/>
    <w:rsid w:val="00C20217"/>
    <w:rsid w:val="00C23322"/>
    <w:rsid w:val="00C26CA8"/>
    <w:rsid w:val="00C3262A"/>
    <w:rsid w:val="00C33F70"/>
    <w:rsid w:val="00C433FC"/>
    <w:rsid w:val="00C560D1"/>
    <w:rsid w:val="00C57BE0"/>
    <w:rsid w:val="00C62F24"/>
    <w:rsid w:val="00C63128"/>
    <w:rsid w:val="00C63B7F"/>
    <w:rsid w:val="00C669A8"/>
    <w:rsid w:val="00C74A41"/>
    <w:rsid w:val="00C760AF"/>
    <w:rsid w:val="00C76D33"/>
    <w:rsid w:val="00C76EF6"/>
    <w:rsid w:val="00C809E7"/>
    <w:rsid w:val="00C83443"/>
    <w:rsid w:val="00C9097A"/>
    <w:rsid w:val="00C93137"/>
    <w:rsid w:val="00C942A8"/>
    <w:rsid w:val="00CA04A1"/>
    <w:rsid w:val="00CB3AFE"/>
    <w:rsid w:val="00CC41CD"/>
    <w:rsid w:val="00CC78F3"/>
    <w:rsid w:val="00CD60D7"/>
    <w:rsid w:val="00CE565A"/>
    <w:rsid w:val="00CE6D44"/>
    <w:rsid w:val="00CF1E05"/>
    <w:rsid w:val="00CF2308"/>
    <w:rsid w:val="00D113B2"/>
    <w:rsid w:val="00D13029"/>
    <w:rsid w:val="00D167B6"/>
    <w:rsid w:val="00D24287"/>
    <w:rsid w:val="00D253BC"/>
    <w:rsid w:val="00D33A7A"/>
    <w:rsid w:val="00D3573A"/>
    <w:rsid w:val="00D36287"/>
    <w:rsid w:val="00D36899"/>
    <w:rsid w:val="00D43764"/>
    <w:rsid w:val="00D44E3C"/>
    <w:rsid w:val="00D465D1"/>
    <w:rsid w:val="00D502F1"/>
    <w:rsid w:val="00D61DE5"/>
    <w:rsid w:val="00D63F84"/>
    <w:rsid w:val="00D645B8"/>
    <w:rsid w:val="00D7157A"/>
    <w:rsid w:val="00D74474"/>
    <w:rsid w:val="00D813B9"/>
    <w:rsid w:val="00D9101D"/>
    <w:rsid w:val="00D9379A"/>
    <w:rsid w:val="00D97390"/>
    <w:rsid w:val="00DA2426"/>
    <w:rsid w:val="00DA5FDB"/>
    <w:rsid w:val="00DA72BB"/>
    <w:rsid w:val="00DB7234"/>
    <w:rsid w:val="00DC55A5"/>
    <w:rsid w:val="00DC6DFD"/>
    <w:rsid w:val="00DC7D2E"/>
    <w:rsid w:val="00DD037F"/>
    <w:rsid w:val="00DD615F"/>
    <w:rsid w:val="00DF00DF"/>
    <w:rsid w:val="00DF2D14"/>
    <w:rsid w:val="00DF34BB"/>
    <w:rsid w:val="00DF5B68"/>
    <w:rsid w:val="00E028A8"/>
    <w:rsid w:val="00E043F7"/>
    <w:rsid w:val="00E0577D"/>
    <w:rsid w:val="00E079AD"/>
    <w:rsid w:val="00E23ED4"/>
    <w:rsid w:val="00E27E58"/>
    <w:rsid w:val="00E349D2"/>
    <w:rsid w:val="00E40FD7"/>
    <w:rsid w:val="00E41B72"/>
    <w:rsid w:val="00E45C91"/>
    <w:rsid w:val="00E51E7B"/>
    <w:rsid w:val="00E5484B"/>
    <w:rsid w:val="00E61D34"/>
    <w:rsid w:val="00E676A4"/>
    <w:rsid w:val="00E85927"/>
    <w:rsid w:val="00E87F36"/>
    <w:rsid w:val="00E92A0B"/>
    <w:rsid w:val="00EA0F33"/>
    <w:rsid w:val="00EB2E05"/>
    <w:rsid w:val="00EC1DDD"/>
    <w:rsid w:val="00EE0528"/>
    <w:rsid w:val="00EE5D7D"/>
    <w:rsid w:val="00EF08D7"/>
    <w:rsid w:val="00EF09A2"/>
    <w:rsid w:val="00EF0E29"/>
    <w:rsid w:val="00F04644"/>
    <w:rsid w:val="00F21CE2"/>
    <w:rsid w:val="00F231F9"/>
    <w:rsid w:val="00F272F1"/>
    <w:rsid w:val="00F27945"/>
    <w:rsid w:val="00F309CC"/>
    <w:rsid w:val="00F31E33"/>
    <w:rsid w:val="00F337CD"/>
    <w:rsid w:val="00F37A5E"/>
    <w:rsid w:val="00F40F90"/>
    <w:rsid w:val="00F546DE"/>
    <w:rsid w:val="00F546DF"/>
    <w:rsid w:val="00F56607"/>
    <w:rsid w:val="00F6476B"/>
    <w:rsid w:val="00F74A22"/>
    <w:rsid w:val="00F81CE8"/>
    <w:rsid w:val="00F827FB"/>
    <w:rsid w:val="00F84C49"/>
    <w:rsid w:val="00F90A0E"/>
    <w:rsid w:val="00F920F0"/>
    <w:rsid w:val="00F97BE4"/>
    <w:rsid w:val="00FA22C9"/>
    <w:rsid w:val="00FA2698"/>
    <w:rsid w:val="00FA3B24"/>
    <w:rsid w:val="00FA444F"/>
    <w:rsid w:val="00FA5579"/>
    <w:rsid w:val="00FB1B61"/>
    <w:rsid w:val="00FB4EF2"/>
    <w:rsid w:val="00FB5A2E"/>
    <w:rsid w:val="00FB70DB"/>
    <w:rsid w:val="00FB73B4"/>
    <w:rsid w:val="00FC2C6C"/>
    <w:rsid w:val="00FC3D41"/>
    <w:rsid w:val="00FC7692"/>
    <w:rsid w:val="00FD19BD"/>
    <w:rsid w:val="00FD305F"/>
    <w:rsid w:val="00FD609B"/>
    <w:rsid w:val="00FE1878"/>
    <w:rsid w:val="00FE3537"/>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425759882">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 w:id="183810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12.emf"/><Relationship Id="rId4"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12.emf"/><Relationship Id="rId4"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C03C0-EF8D-472B-9098-790887C0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8</Pages>
  <Words>1674</Words>
  <Characters>10550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27</cp:revision>
  <cp:lastPrinted>2020-09-29T12:01:00Z</cp:lastPrinted>
  <dcterms:created xsi:type="dcterms:W3CDTF">2022-01-24T14:14:00Z</dcterms:created>
  <dcterms:modified xsi:type="dcterms:W3CDTF">2022-04-04T14:12:00Z</dcterms:modified>
</cp:coreProperties>
</file>